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Default="001F0CB5" w:rsidP="00B7222C">
      <w:pPr>
        <w:ind w:right="-143"/>
        <w:jc w:val="center"/>
        <w:rPr>
          <w:b/>
        </w:rPr>
      </w:pPr>
      <w:r w:rsidRPr="001F0CB5">
        <w:rPr>
          <w:b/>
        </w:rPr>
        <w:t>продаж</w:t>
      </w:r>
      <w:r>
        <w:rPr>
          <w:b/>
        </w:rPr>
        <w:t>и</w:t>
      </w:r>
      <w:r w:rsidRPr="001F0CB5">
        <w:rPr>
          <w:b/>
        </w:rPr>
        <w:t xml:space="preserve"> имущества</w:t>
      </w:r>
      <w:r w:rsidR="00766A60">
        <w:rPr>
          <w:b/>
        </w:rPr>
        <w:t xml:space="preserve"> открытого</w:t>
      </w:r>
      <w:r w:rsidRPr="001F0CB5">
        <w:rPr>
          <w:b/>
        </w:rPr>
        <w:t xml:space="preserve"> акционерного общества</w:t>
      </w:r>
      <w:r>
        <w:rPr>
          <w:b/>
        </w:rPr>
        <w:t xml:space="preserve"> «Тверская областная типография»</w:t>
      </w:r>
      <w:r w:rsidR="004821F1">
        <w:rPr>
          <w:b/>
        </w:rPr>
        <w:t xml:space="preserve"> </w:t>
      </w:r>
      <w:r w:rsidRPr="001F0CB5">
        <w:rPr>
          <w:b/>
        </w:rPr>
        <w:t>посредством публичного предложения</w:t>
      </w:r>
    </w:p>
    <w:p w:rsidR="001F0CB5" w:rsidRDefault="001F0CB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 xml:space="preserve">Организатор </w:t>
      </w:r>
      <w:r w:rsidR="00C25B0C">
        <w:rPr>
          <w:b/>
        </w:rPr>
        <w:t>продажи</w:t>
      </w:r>
      <w:r w:rsidR="00381595">
        <w:t xml:space="preserve"> – </w:t>
      </w:r>
      <w:r>
        <w:t xml:space="preserve">Государственное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Смоленский пер., д.29).</w:t>
      </w:r>
    </w:p>
    <w:p w:rsidR="00381595" w:rsidRDefault="00361A30" w:rsidP="00B7222C">
      <w:pPr>
        <w:ind w:right="-143"/>
        <w:jc w:val="both"/>
      </w:pPr>
      <w:r>
        <w:rPr>
          <w:b/>
        </w:rPr>
        <w:t xml:space="preserve">Заказчик </w:t>
      </w:r>
      <w:r w:rsidRPr="00361A30">
        <w:t>-</w:t>
      </w:r>
      <w:r>
        <w:t xml:space="preserve"> </w:t>
      </w:r>
      <w:r w:rsidR="00B33EF5">
        <w:t>Открытое акционерное общество «Тверская областная типография»</w:t>
      </w:r>
      <w:r w:rsidR="00B33EF5" w:rsidRPr="00AE2EA6">
        <w:t xml:space="preserve"> (170100, Тверская область, г. Тверь, </w:t>
      </w:r>
      <w:r w:rsidR="00B33EF5">
        <w:t>Студенческий пер., д.28</w:t>
      </w:r>
      <w:r w:rsidR="00B33EF5" w:rsidRPr="00AE2EA6">
        <w:t>)</w:t>
      </w:r>
      <w:r w:rsidR="00B33EF5">
        <w:t>.</w:t>
      </w:r>
    </w:p>
    <w:p w:rsidR="000F43E7" w:rsidRDefault="00C25B0C" w:rsidP="00B7222C">
      <w:pPr>
        <w:ind w:right="-143"/>
        <w:jc w:val="both"/>
        <w:rPr>
          <w:b/>
        </w:rPr>
      </w:pPr>
      <w:r>
        <w:rPr>
          <w:b/>
        </w:rPr>
        <w:t xml:space="preserve">Основание проведения продажи: </w:t>
      </w:r>
    </w:p>
    <w:p w:rsidR="000F43E7" w:rsidRDefault="000F43E7" w:rsidP="00B7222C">
      <w:pPr>
        <w:ind w:right="-143"/>
        <w:jc w:val="both"/>
      </w:pPr>
      <w:r>
        <w:rPr>
          <w:b/>
        </w:rPr>
        <w:t xml:space="preserve">Лот № 1: </w:t>
      </w:r>
      <w:r w:rsidR="00C25B0C">
        <w:t xml:space="preserve">распоряжение Министерства имущественных и земельных отношений Тверской области от </w:t>
      </w:r>
      <w:r w:rsidR="001E6FEE">
        <w:t>25.03.201</w:t>
      </w:r>
      <w:r w:rsidR="009459F0">
        <w:t>6</w:t>
      </w:r>
      <w:r w:rsidR="00C25B0C">
        <w:t xml:space="preserve"> № </w:t>
      </w:r>
      <w:r w:rsidR="001E6FEE">
        <w:t>347</w:t>
      </w:r>
      <w:r w:rsidR="00C25B0C">
        <w:t xml:space="preserve"> «</w:t>
      </w:r>
      <w:r>
        <w:t>Об одобрении открытому акционерному обществу «Тверская областная типография</w:t>
      </w:r>
      <w:r w:rsidR="00C25B0C">
        <w:t>»</w:t>
      </w:r>
      <w:r>
        <w:t xml:space="preserve"> сделки, связанной с отчуждением имущества посредством публичного предложения»;</w:t>
      </w:r>
    </w:p>
    <w:p w:rsidR="0063542E" w:rsidRDefault="000F43E7" w:rsidP="00B7222C">
      <w:pPr>
        <w:ind w:right="-143"/>
        <w:jc w:val="both"/>
      </w:pPr>
      <w:r w:rsidRPr="0063542E">
        <w:rPr>
          <w:b/>
        </w:rPr>
        <w:t xml:space="preserve"> Лот № 2:</w:t>
      </w:r>
      <w:r w:rsidRPr="000F43E7">
        <w:t xml:space="preserve"> распоряжение Министерства имущественных и земельных отношений Тверской области от </w:t>
      </w:r>
      <w:r w:rsidR="001E6FEE">
        <w:t>25.03.2016</w:t>
      </w:r>
      <w:r w:rsidRPr="000F43E7">
        <w:t xml:space="preserve"> № </w:t>
      </w:r>
      <w:r w:rsidR="001E6FEE">
        <w:t>348</w:t>
      </w:r>
      <w:r w:rsidRPr="000F43E7">
        <w:t xml:space="preserve"> «Об одобрении открытому акционерному обществу «Тверская областная типография» сделки, связанной с отчуждением имущества посредством публично</w:t>
      </w:r>
      <w:r w:rsidR="0063542E">
        <w:t>го предложения»;</w:t>
      </w:r>
    </w:p>
    <w:p w:rsidR="0063542E" w:rsidRDefault="0063542E" w:rsidP="0063542E">
      <w:pPr>
        <w:ind w:right="-143"/>
        <w:jc w:val="both"/>
      </w:pPr>
      <w:r w:rsidRPr="0063542E">
        <w:rPr>
          <w:b/>
        </w:rPr>
        <w:t xml:space="preserve">Лот № </w:t>
      </w:r>
      <w:r>
        <w:rPr>
          <w:b/>
        </w:rPr>
        <w:t>3</w:t>
      </w:r>
      <w:r w:rsidRPr="0063542E">
        <w:rPr>
          <w:b/>
        </w:rPr>
        <w:t>:</w:t>
      </w:r>
      <w:r w:rsidRPr="000F43E7">
        <w:t xml:space="preserve"> распоряжение Министерства имущественных и земельных отношений Тверской области от </w:t>
      </w:r>
      <w:r w:rsidR="008F66FE" w:rsidRPr="008F66FE">
        <w:t>25.03.2016 № 34</w:t>
      </w:r>
      <w:r w:rsidR="008F66FE">
        <w:t>9</w:t>
      </w:r>
      <w:r w:rsidR="008F66FE" w:rsidRPr="008F66FE">
        <w:t xml:space="preserve"> </w:t>
      </w:r>
      <w:r w:rsidRPr="000F43E7">
        <w:t>«Об одобрении открытому акционерному обществу «Тверская областная типография» сделки, связанной с отчуждением имущества посредством публично</w:t>
      </w:r>
      <w:r w:rsidR="001E6FEE">
        <w:t>го предложения».</w:t>
      </w:r>
    </w:p>
    <w:p w:rsidR="0063542E" w:rsidRDefault="0063542E" w:rsidP="00B7222C">
      <w:pPr>
        <w:ind w:right="-143"/>
        <w:jc w:val="both"/>
      </w:pPr>
    </w:p>
    <w:p w:rsidR="00C25B0C" w:rsidRPr="00C25B0C" w:rsidRDefault="00C25B0C" w:rsidP="00B7222C">
      <w:pPr>
        <w:ind w:right="-143"/>
        <w:jc w:val="both"/>
      </w:pPr>
      <w:r w:rsidRPr="00C25B0C">
        <w:t xml:space="preserve">Продажа имущества акционерного общества </w:t>
      </w:r>
      <w:r w:rsidR="0097149B">
        <w:t xml:space="preserve">«Тверская областная типография» </w:t>
      </w:r>
      <w:r>
        <w:t>является открытой по составу участников.</w:t>
      </w:r>
    </w:p>
    <w:p w:rsidR="00813752" w:rsidRDefault="00813752" w:rsidP="00950218">
      <w:pPr>
        <w:ind w:right="-143"/>
        <w:jc w:val="both"/>
      </w:pPr>
    </w:p>
    <w:p w:rsidR="00F45201" w:rsidRDefault="00C25B0C" w:rsidP="00950218">
      <w:pPr>
        <w:ind w:right="-143"/>
        <w:jc w:val="both"/>
      </w:pPr>
      <w:r>
        <w:t>Продажа</w:t>
      </w:r>
      <w:r w:rsidR="00381595">
        <w:t xml:space="preserve"> проводится в соответствии с требованиями </w:t>
      </w:r>
      <w:r w:rsidR="00D95CF1">
        <w:t xml:space="preserve">Гражданского кодекса РФ, </w:t>
      </w:r>
      <w:r w:rsidR="00F45201">
        <w:t xml:space="preserve"> </w:t>
      </w:r>
      <w:r w:rsidR="00950218">
        <w:t>Постановление</w:t>
      </w:r>
      <w:r w:rsidR="006F3BF3">
        <w:t>м</w:t>
      </w:r>
      <w:r w:rsidR="00950218">
        <w:t xml:space="preserve"> Правительства Тверской области от 21.11.2013 № 583-пп «Об утверждении Положения об управлении акциями открытых акционерных обществ, акции которых находятся в государственной собственности Тверской области, долями обществ с ограниченной ответственностью, доли которых находятся в государственной собственности Тверской области», </w:t>
      </w:r>
      <w:r w:rsidR="00F45201" w:rsidRPr="00F45201">
        <w:t>Положение</w:t>
      </w:r>
      <w:r w:rsidR="00F45201">
        <w:t>м</w:t>
      </w:r>
      <w:r w:rsidR="00F45201" w:rsidRPr="00F45201">
        <w:t xml:space="preserve"> </w:t>
      </w:r>
      <w:r w:rsidRPr="00C25B0C">
        <w:t>об организации продажи имущества</w:t>
      </w:r>
      <w:r w:rsidR="009C6CB9">
        <w:t xml:space="preserve"> посредством публичного предложения, Порядком заполнения заявки на участие в продаже, </w:t>
      </w:r>
      <w:proofErr w:type="gramStart"/>
      <w:r w:rsidR="002D117F">
        <w:t>утвержд</w:t>
      </w:r>
      <w:r w:rsidR="0051415E">
        <w:t>ё</w:t>
      </w:r>
      <w:r w:rsidR="002D117F">
        <w:t>нным</w:t>
      </w:r>
      <w:r w:rsidR="009C6CB9">
        <w:t>и</w:t>
      </w:r>
      <w:proofErr w:type="gramEnd"/>
      <w:r w:rsidR="002D117F">
        <w:t xml:space="preserve"> приказом государственного казенного учреждения Тверской области «Центр обеспечения организации и проведения торгов» от</w:t>
      </w:r>
      <w:r w:rsidR="0051415E">
        <w:t xml:space="preserve"> </w:t>
      </w:r>
      <w:r w:rsidR="009C6CB9">
        <w:t>31.07.2015 № 18.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993103" w:rsidP="00B7222C">
      <w:pPr>
        <w:ind w:right="-143"/>
        <w:jc w:val="center"/>
        <w:rPr>
          <w:b/>
        </w:rPr>
      </w:pPr>
      <w:r>
        <w:rPr>
          <w:b/>
        </w:rPr>
        <w:t>Предмет продажи и сроки ее проведения</w:t>
      </w:r>
    </w:p>
    <w:p w:rsidR="00B33EF5" w:rsidRDefault="00B33EF5" w:rsidP="00B7222C">
      <w:pPr>
        <w:ind w:right="-143"/>
        <w:jc w:val="center"/>
        <w:rPr>
          <w:b/>
        </w:rPr>
      </w:pPr>
    </w:p>
    <w:p w:rsidR="008F66FE" w:rsidRPr="001D785E" w:rsidRDefault="008F66FE" w:rsidP="008F66FE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Pr="001D785E">
        <w:t>:</w:t>
      </w:r>
      <w:r>
        <w:t xml:space="preserve"> объекты недвижимого имущества, расположенный по адресу</w:t>
      </w:r>
      <w:r w:rsidRPr="001D785E">
        <w:t>:</w:t>
      </w:r>
      <w:r>
        <w:t xml:space="preserve"> </w:t>
      </w:r>
      <w:r w:rsidRPr="001D785E">
        <w:t>Тверская область, г. Бежецк, пер. Воздвиженский, д.6:</w:t>
      </w:r>
      <w:r>
        <w:t xml:space="preserve"> </w:t>
      </w:r>
    </w:p>
    <w:p w:rsidR="008F66FE" w:rsidRDefault="008F66FE" w:rsidP="008F66FE">
      <w:pPr>
        <w:shd w:val="clear" w:color="auto" w:fill="FFFFFF"/>
        <w:jc w:val="both"/>
      </w:pPr>
      <w:r>
        <w:t xml:space="preserve">- административно-производственное здание, общая площадь 1 045,5 </w:t>
      </w:r>
      <w:proofErr w:type="spellStart"/>
      <w:r>
        <w:t>кв.м</w:t>
      </w:r>
      <w:proofErr w:type="spellEnd"/>
      <w:r>
        <w:t>, кадастровый номер: 69:37:07 04 16:0006:1</w:t>
      </w:r>
      <w:r w:rsidRPr="00C94213">
        <w:t>\</w:t>
      </w:r>
      <w:r>
        <w:t>319\02:1006\А</w:t>
      </w:r>
      <w:r w:rsidRPr="001D785E">
        <w:t>;</w:t>
      </w:r>
      <w:r>
        <w:t xml:space="preserve">  </w:t>
      </w:r>
    </w:p>
    <w:p w:rsidR="008F66FE" w:rsidRDefault="008F66FE" w:rsidP="008F66FE">
      <w:pPr>
        <w:shd w:val="clear" w:color="auto" w:fill="FFFFFF"/>
        <w:jc w:val="both"/>
      </w:pPr>
      <w:r w:rsidRPr="00FA27C3">
        <w:t>-</w:t>
      </w:r>
      <w:r>
        <w:t xml:space="preserve"> производственное здание, общая площадь 218,5 </w:t>
      </w:r>
      <w:proofErr w:type="spellStart"/>
      <w:r>
        <w:t>кв.м</w:t>
      </w:r>
      <w:proofErr w:type="spellEnd"/>
      <w:r>
        <w:t>, кадастровый номер: 69:37:07 04 16:0006:1\319\02:1006</w:t>
      </w:r>
      <w:proofErr w:type="gramStart"/>
      <w:r>
        <w:t>\Б</w:t>
      </w:r>
      <w:proofErr w:type="gramEnd"/>
      <w:r>
        <w:t xml:space="preserve">; </w:t>
      </w:r>
    </w:p>
    <w:p w:rsidR="008F66FE" w:rsidRPr="00F3438E" w:rsidRDefault="008F66FE" w:rsidP="008F66FE">
      <w:pPr>
        <w:shd w:val="clear" w:color="auto" w:fill="FFFFFF"/>
        <w:jc w:val="both"/>
      </w:pPr>
      <w:r>
        <w:t xml:space="preserve">- здание склада, общая площадь 256,8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номер: 69:37:07 04 16:0006:1\319\02:1006\В.</w:t>
      </w:r>
    </w:p>
    <w:p w:rsidR="008F66FE" w:rsidRPr="00045E00" w:rsidRDefault="008F66FE" w:rsidP="008F66FE">
      <w:pPr>
        <w:jc w:val="both"/>
      </w:pPr>
      <w:r>
        <w:t>Земельный участок, категория: земли населенных пунктов,</w:t>
      </w:r>
      <w:r w:rsidRPr="0024314F">
        <w:t xml:space="preserve"> разрешенное использование: под производственную территорию</w:t>
      </w:r>
      <w:r>
        <w:t xml:space="preserve">, площадь 2 600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  <w:r w:rsidRPr="00FA27C3">
        <w:t xml:space="preserve"> </w:t>
      </w:r>
      <w:r>
        <w:t xml:space="preserve">кадастровый номер: 69:37:070416:0006, </w:t>
      </w:r>
      <w:r w:rsidRPr="004A7B4D">
        <w:t>расположенн</w:t>
      </w:r>
      <w:r>
        <w:t>ый</w:t>
      </w:r>
      <w:r w:rsidRPr="004A7B4D">
        <w:t xml:space="preserve"> по адресу: Тверская область, г. </w:t>
      </w:r>
      <w:r>
        <w:t xml:space="preserve">Бежецк, пер. Воздвиженский, д.6, </w:t>
      </w:r>
      <w:r w:rsidRPr="00FA27C3">
        <w:t xml:space="preserve">на котором расположено </w:t>
      </w:r>
      <w:r>
        <w:t xml:space="preserve">указанное </w:t>
      </w:r>
      <w:r w:rsidRPr="00FA27C3">
        <w:t>имущество,</w:t>
      </w:r>
      <w:r>
        <w:t xml:space="preserve"> находится в пользовании Заказчика на праве аренды до 27.09.2054 г. и одновременному отчуждению с имуществом не подлежит.</w:t>
      </w:r>
      <w:r w:rsidRPr="00EF2A31">
        <w:t xml:space="preserve"> </w:t>
      </w:r>
      <w:r>
        <w:t xml:space="preserve">Права на данный земельный участок переходят к лицу, с которым заключен договор купли-продажи имущества, в соответствии с действующим законодательством Российской Федерации и нормативно-правовыми актами Тверской области.   </w:t>
      </w:r>
    </w:p>
    <w:p w:rsidR="008F66FE" w:rsidRPr="00CA5A43" w:rsidRDefault="008F66FE" w:rsidP="008F66FE">
      <w:pPr>
        <w:widowControl w:val="0"/>
        <w:shd w:val="clear" w:color="auto" w:fill="FFFFFF"/>
        <w:tabs>
          <w:tab w:val="left" w:pos="-567"/>
          <w:tab w:val="left" w:pos="1080"/>
        </w:tabs>
        <w:autoSpaceDE w:val="0"/>
        <w:autoSpaceDN w:val="0"/>
        <w:adjustRightInd w:val="0"/>
        <w:jc w:val="both"/>
      </w:pPr>
      <w:r>
        <w:rPr>
          <w:b/>
        </w:rPr>
        <w:t xml:space="preserve">Обременения и ограничения по использованию имущества: </w:t>
      </w:r>
      <w:r>
        <w:t xml:space="preserve">вышеназванные здания являются объектом культурного наследия регионального значения. Охранное обязательство </w:t>
      </w:r>
      <w:r>
        <w:lastRenderedPageBreak/>
        <w:t>по сохранению, содержанию и использованию объекта культурного наследия от 20.05.2008, зарегистрировано в Комитете по охране историко-культурного наследия Тверской области 20.05.2008 за номером 32/10.</w:t>
      </w:r>
    </w:p>
    <w:p w:rsidR="00B33EF5" w:rsidRDefault="00B33EF5" w:rsidP="00B7222C">
      <w:pPr>
        <w:shd w:val="clear" w:color="auto" w:fill="FFFFFF"/>
        <w:ind w:right="-143"/>
        <w:jc w:val="both"/>
      </w:pPr>
      <w:r>
        <w:rPr>
          <w:b/>
        </w:rPr>
        <w:t>Начальная цена</w:t>
      </w:r>
      <w:r w:rsidR="00CA5A43">
        <w:rPr>
          <w:b/>
        </w:rPr>
        <w:t xml:space="preserve"> </w:t>
      </w:r>
      <w:r w:rsidR="00CA5A43" w:rsidRPr="00CA5A43">
        <w:rPr>
          <w:b/>
        </w:rPr>
        <w:t>(цена первоначального предложения</w:t>
      </w:r>
      <w:r w:rsidR="00CA5A43">
        <w:rPr>
          <w:b/>
        </w:rPr>
        <w:t xml:space="preserve">): </w:t>
      </w:r>
      <w:r w:rsidR="008F66FE">
        <w:rPr>
          <w:color w:val="000000"/>
          <w:szCs w:val="28"/>
        </w:rPr>
        <w:t>9 276 000</w:t>
      </w:r>
      <w:r w:rsidR="003364A9">
        <w:rPr>
          <w:color w:val="000000"/>
          <w:szCs w:val="28"/>
        </w:rPr>
        <w:t xml:space="preserve"> (</w:t>
      </w:r>
      <w:r w:rsidR="008F66FE">
        <w:rPr>
          <w:color w:val="000000"/>
          <w:szCs w:val="28"/>
        </w:rPr>
        <w:t>девять миллионов двести семьдесят шесть тысяч</w:t>
      </w:r>
      <w:r w:rsidR="003364A9">
        <w:rPr>
          <w:color w:val="000000"/>
          <w:szCs w:val="28"/>
        </w:rPr>
        <w:t xml:space="preserve">) руб. </w:t>
      </w:r>
      <w:r w:rsidR="00D306F6">
        <w:rPr>
          <w:color w:val="000000"/>
          <w:szCs w:val="28"/>
        </w:rPr>
        <w:t>00</w:t>
      </w:r>
      <w:r w:rsidR="00CA5A43">
        <w:rPr>
          <w:color w:val="000000"/>
          <w:szCs w:val="28"/>
        </w:rPr>
        <w:t xml:space="preserve"> </w:t>
      </w:r>
      <w:r w:rsidR="003364A9">
        <w:rPr>
          <w:color w:val="000000"/>
          <w:szCs w:val="28"/>
        </w:rPr>
        <w:t>коп</w:t>
      </w:r>
      <w:proofErr w:type="gramStart"/>
      <w:r w:rsidR="003364A9">
        <w:rPr>
          <w:color w:val="000000"/>
          <w:szCs w:val="28"/>
        </w:rPr>
        <w:t>.</w:t>
      </w:r>
      <w:proofErr w:type="gramEnd"/>
      <w:r w:rsidR="003364A9">
        <w:rPr>
          <w:color w:val="000000"/>
          <w:szCs w:val="28"/>
        </w:rPr>
        <w:t xml:space="preserve"> </w:t>
      </w:r>
      <w:proofErr w:type="gramStart"/>
      <w:r w:rsidR="00D306F6">
        <w:rPr>
          <w:color w:val="000000"/>
          <w:szCs w:val="28"/>
        </w:rPr>
        <w:t>с</w:t>
      </w:r>
      <w:proofErr w:type="gramEnd"/>
      <w:r w:rsidR="00D306F6">
        <w:rPr>
          <w:color w:val="000000"/>
          <w:szCs w:val="28"/>
        </w:rPr>
        <w:t xml:space="preserve"> учетом НДС.</w:t>
      </w:r>
      <w:r w:rsidR="008F66FE">
        <w:rPr>
          <w:color w:val="000000"/>
          <w:szCs w:val="28"/>
        </w:rPr>
        <w:t xml:space="preserve"> </w:t>
      </w:r>
    </w:p>
    <w:p w:rsidR="00CA5A43" w:rsidRDefault="00CA5A43" w:rsidP="00B7222C">
      <w:pPr>
        <w:shd w:val="clear" w:color="auto" w:fill="FFFFFF"/>
        <w:jc w:val="both"/>
        <w:rPr>
          <w:b/>
        </w:rPr>
      </w:pPr>
      <w:r w:rsidRPr="00CA5A43">
        <w:rPr>
          <w:rFonts w:eastAsia="Calibri"/>
          <w:b/>
          <w:szCs w:val="22"/>
        </w:rPr>
        <w:t>Величина снижения цены первоначального предложения:</w:t>
      </w:r>
      <w:r w:rsidRPr="00CA5A43">
        <w:t xml:space="preserve"> </w:t>
      </w:r>
      <w:r w:rsidR="00D306F6">
        <w:rPr>
          <w:rFonts w:eastAsia="Calibri"/>
          <w:szCs w:val="22"/>
        </w:rPr>
        <w:t xml:space="preserve"> </w:t>
      </w:r>
      <w:r w:rsidR="008F66FE">
        <w:rPr>
          <w:rFonts w:eastAsia="Calibri"/>
          <w:szCs w:val="22"/>
        </w:rPr>
        <w:t>1 159 500</w:t>
      </w:r>
      <w:r>
        <w:rPr>
          <w:rFonts w:eastAsia="Calibri"/>
          <w:szCs w:val="22"/>
        </w:rPr>
        <w:t xml:space="preserve"> (</w:t>
      </w:r>
      <w:r w:rsidR="00D306F6">
        <w:rPr>
          <w:rFonts w:eastAsia="Calibri"/>
          <w:szCs w:val="22"/>
        </w:rPr>
        <w:t xml:space="preserve">один миллион </w:t>
      </w:r>
      <w:r w:rsidR="008F66FE">
        <w:rPr>
          <w:rFonts w:eastAsia="Calibri"/>
          <w:szCs w:val="22"/>
        </w:rPr>
        <w:t>сто пятьдесят девять тысяч пятьсот</w:t>
      </w:r>
      <w:r w:rsidRPr="00CA5A43">
        <w:rPr>
          <w:rFonts w:eastAsia="Calibri"/>
          <w:szCs w:val="22"/>
        </w:rPr>
        <w:t xml:space="preserve">) руб. </w:t>
      </w:r>
      <w:r w:rsidR="00D306F6">
        <w:rPr>
          <w:rFonts w:eastAsia="Calibri"/>
          <w:szCs w:val="22"/>
        </w:rPr>
        <w:t>00</w:t>
      </w:r>
      <w:r w:rsidRPr="00CA5A43">
        <w:rPr>
          <w:rFonts w:eastAsia="Calibri"/>
          <w:szCs w:val="22"/>
        </w:rPr>
        <w:t xml:space="preserve"> коп</w:t>
      </w:r>
      <w:proofErr w:type="gramStart"/>
      <w:r w:rsidRPr="00CA5A43">
        <w:rPr>
          <w:rFonts w:eastAsia="Calibri"/>
          <w:szCs w:val="22"/>
        </w:rPr>
        <w:t>.</w:t>
      </w:r>
      <w:proofErr w:type="gramEnd"/>
      <w:r w:rsidR="00D306F6" w:rsidRPr="00D306F6">
        <w:t xml:space="preserve"> </w:t>
      </w:r>
      <w:proofErr w:type="gramStart"/>
      <w:r w:rsidR="008F66FE" w:rsidRPr="008F66FE">
        <w:t>с</w:t>
      </w:r>
      <w:proofErr w:type="gramEnd"/>
      <w:r w:rsidR="008F66FE" w:rsidRPr="008F66FE">
        <w:t xml:space="preserve"> учетом НДС.</w:t>
      </w:r>
    </w:p>
    <w:p w:rsidR="00D334B6" w:rsidRDefault="00D334B6" w:rsidP="00D334B6">
      <w:pPr>
        <w:jc w:val="both"/>
        <w:rPr>
          <w:rFonts w:eastAsia="Calibri"/>
          <w:szCs w:val="22"/>
        </w:rPr>
      </w:pPr>
      <w:r w:rsidRPr="00D334B6">
        <w:rPr>
          <w:rFonts w:eastAsia="Calibri"/>
          <w:b/>
          <w:szCs w:val="22"/>
        </w:rPr>
        <w:t>Период, по истечении которого последовательно снижается цена предложения</w:t>
      </w:r>
      <w:r>
        <w:rPr>
          <w:rFonts w:eastAsia="Calibri"/>
          <w:szCs w:val="22"/>
        </w:rPr>
        <w:t>:</w:t>
      </w:r>
      <w:r w:rsidR="00D306F6">
        <w:rPr>
          <w:rFonts w:eastAsia="Calibri"/>
          <w:szCs w:val="22"/>
        </w:rPr>
        <w:t xml:space="preserve"> 2 (два) рабочих дня.</w:t>
      </w:r>
    </w:p>
    <w:p w:rsidR="00D334B6" w:rsidRDefault="00D334B6" w:rsidP="00D334B6">
      <w:pPr>
        <w:jc w:val="both"/>
        <w:rPr>
          <w:color w:val="000000"/>
          <w:szCs w:val="28"/>
        </w:rPr>
      </w:pPr>
      <w:r w:rsidRPr="00D334B6">
        <w:rPr>
          <w:rFonts w:eastAsia="Calibri"/>
          <w:b/>
          <w:szCs w:val="22"/>
        </w:rPr>
        <w:t>Минимальная цена предложения</w:t>
      </w:r>
      <w:r w:rsidR="006F3BF3">
        <w:rPr>
          <w:rFonts w:eastAsia="Calibri"/>
          <w:b/>
          <w:szCs w:val="22"/>
        </w:rPr>
        <w:t>,</w:t>
      </w:r>
      <w:r w:rsidRPr="00D334B6">
        <w:rPr>
          <w:rFonts w:eastAsia="Calibri"/>
          <w:b/>
          <w:szCs w:val="22"/>
        </w:rPr>
        <w:t xml:space="preserve"> по которой может быть продано имущество (цена отсечения)</w:t>
      </w:r>
      <w:r w:rsidR="00CA098E">
        <w:rPr>
          <w:rFonts w:eastAsia="Calibri"/>
          <w:b/>
          <w:szCs w:val="22"/>
        </w:rPr>
        <w:t>:</w:t>
      </w:r>
      <w:r>
        <w:rPr>
          <w:rFonts w:eastAsia="Calibri"/>
          <w:szCs w:val="22"/>
        </w:rPr>
        <w:t xml:space="preserve"> </w:t>
      </w:r>
      <w:r w:rsidR="008F66FE">
        <w:rPr>
          <w:color w:val="000000"/>
          <w:szCs w:val="28"/>
        </w:rPr>
        <w:t>4 638 000</w:t>
      </w:r>
      <w:r>
        <w:rPr>
          <w:color w:val="000000"/>
          <w:szCs w:val="28"/>
        </w:rPr>
        <w:t xml:space="preserve"> (</w:t>
      </w:r>
      <w:r w:rsidR="008F66FE">
        <w:rPr>
          <w:color w:val="000000"/>
          <w:szCs w:val="28"/>
        </w:rPr>
        <w:t>четыре миллиона шестьсот тридцать восемь тысяч</w:t>
      </w:r>
      <w:r>
        <w:rPr>
          <w:color w:val="000000"/>
          <w:szCs w:val="28"/>
        </w:rPr>
        <w:t xml:space="preserve">) руб. </w:t>
      </w:r>
      <w:r w:rsidR="00D306F6">
        <w:rPr>
          <w:color w:val="000000"/>
          <w:szCs w:val="28"/>
        </w:rPr>
        <w:t>00</w:t>
      </w:r>
      <w:r>
        <w:rPr>
          <w:color w:val="000000"/>
          <w:szCs w:val="28"/>
        </w:rPr>
        <w:t xml:space="preserve"> коп</w:t>
      </w:r>
      <w:proofErr w:type="gramStart"/>
      <w:r>
        <w:rPr>
          <w:color w:val="000000"/>
          <w:szCs w:val="28"/>
        </w:rPr>
        <w:t>.</w:t>
      </w:r>
      <w:proofErr w:type="gramEnd"/>
      <w:r w:rsidR="00D306F6" w:rsidRPr="00D306F6">
        <w:t xml:space="preserve"> </w:t>
      </w:r>
      <w:proofErr w:type="gramStart"/>
      <w:r w:rsidR="00D306F6" w:rsidRPr="00D306F6">
        <w:rPr>
          <w:color w:val="000000"/>
          <w:szCs w:val="28"/>
        </w:rPr>
        <w:t>с</w:t>
      </w:r>
      <w:proofErr w:type="gramEnd"/>
      <w:r w:rsidR="00D306F6" w:rsidRPr="00D306F6">
        <w:rPr>
          <w:color w:val="000000"/>
          <w:szCs w:val="28"/>
        </w:rPr>
        <w:t xml:space="preserve"> учетом НДС.</w:t>
      </w:r>
    </w:p>
    <w:p w:rsidR="002209C5" w:rsidRDefault="002209C5" w:rsidP="002209C5">
      <w:pPr>
        <w:jc w:val="center"/>
        <w:rPr>
          <w:b/>
          <w:color w:val="000000"/>
          <w:szCs w:val="28"/>
        </w:rPr>
      </w:pPr>
    </w:p>
    <w:p w:rsidR="002209C5" w:rsidRPr="00950218" w:rsidRDefault="002209C5" w:rsidP="002209C5">
      <w:pPr>
        <w:jc w:val="center"/>
        <w:rPr>
          <w:b/>
          <w:color w:val="000000"/>
          <w:szCs w:val="28"/>
        </w:rPr>
      </w:pPr>
      <w:r w:rsidRPr="00950218">
        <w:rPr>
          <w:b/>
          <w:color w:val="000000"/>
          <w:szCs w:val="28"/>
        </w:rPr>
        <w:t>График снижения цены предложения</w:t>
      </w:r>
      <w:r>
        <w:rPr>
          <w:b/>
          <w:color w:val="000000"/>
          <w:szCs w:val="28"/>
        </w:rPr>
        <w:t xml:space="preserve"> по лоту 1</w:t>
      </w:r>
    </w:p>
    <w:p w:rsidR="002209C5" w:rsidRDefault="002209C5" w:rsidP="002209C5">
      <w:pPr>
        <w:jc w:val="center"/>
        <w:rPr>
          <w:color w:val="000000"/>
          <w:szCs w:val="28"/>
        </w:rPr>
      </w:pPr>
    </w:p>
    <w:tbl>
      <w:tblPr>
        <w:tblW w:w="992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053"/>
        <w:gridCol w:w="4391"/>
      </w:tblGrid>
      <w:tr w:rsidR="002209C5" w:rsidTr="00E771EA">
        <w:trPr>
          <w:trHeight w:val="228"/>
        </w:trPr>
        <w:tc>
          <w:tcPr>
            <w:tcW w:w="480" w:type="dxa"/>
          </w:tcPr>
          <w:p w:rsidR="002209C5" w:rsidRPr="0016524D" w:rsidRDefault="002209C5" w:rsidP="001A40EB">
            <w:pPr>
              <w:ind w:left="4" w:right="-143"/>
              <w:rPr>
                <w:rFonts w:eastAsia="Calibri"/>
                <w:b/>
                <w:szCs w:val="22"/>
              </w:rPr>
            </w:pPr>
            <w:r w:rsidRPr="0016524D">
              <w:rPr>
                <w:rFonts w:eastAsia="Calibri"/>
                <w:b/>
                <w:szCs w:val="22"/>
              </w:rPr>
              <w:t>№</w:t>
            </w:r>
          </w:p>
        </w:tc>
        <w:tc>
          <w:tcPr>
            <w:tcW w:w="5053" w:type="dxa"/>
          </w:tcPr>
          <w:p w:rsidR="002209C5" w:rsidRPr="0016524D" w:rsidRDefault="002209C5" w:rsidP="00876B9A">
            <w:pPr>
              <w:ind w:left="4" w:right="-143"/>
              <w:jc w:val="center"/>
              <w:rPr>
                <w:rFonts w:eastAsia="Calibri"/>
                <w:b/>
                <w:szCs w:val="22"/>
              </w:rPr>
            </w:pPr>
            <w:r w:rsidRPr="0016524D">
              <w:rPr>
                <w:rFonts w:eastAsia="Calibri"/>
                <w:b/>
                <w:szCs w:val="22"/>
              </w:rPr>
              <w:t>Период снижения цены</w:t>
            </w:r>
          </w:p>
        </w:tc>
        <w:tc>
          <w:tcPr>
            <w:tcW w:w="4391" w:type="dxa"/>
          </w:tcPr>
          <w:p w:rsidR="002209C5" w:rsidRPr="0016524D" w:rsidRDefault="002209C5" w:rsidP="00876B9A">
            <w:pPr>
              <w:ind w:left="4" w:right="-143"/>
              <w:jc w:val="center"/>
              <w:rPr>
                <w:rFonts w:eastAsia="Calibri"/>
                <w:b/>
                <w:szCs w:val="22"/>
              </w:rPr>
            </w:pPr>
            <w:r w:rsidRPr="0016524D">
              <w:rPr>
                <w:rFonts w:eastAsia="Calibri"/>
                <w:b/>
                <w:szCs w:val="22"/>
              </w:rPr>
              <w:t>Цена предложения</w:t>
            </w:r>
            <w:r>
              <w:rPr>
                <w:rFonts w:eastAsia="Calibri"/>
                <w:b/>
                <w:szCs w:val="22"/>
              </w:rPr>
              <w:t>, руб.</w:t>
            </w:r>
          </w:p>
        </w:tc>
      </w:tr>
      <w:tr w:rsidR="001869C6" w:rsidTr="00E771EA">
        <w:trPr>
          <w:trHeight w:val="84"/>
        </w:trPr>
        <w:tc>
          <w:tcPr>
            <w:tcW w:w="480" w:type="dxa"/>
          </w:tcPr>
          <w:p w:rsidR="001869C6" w:rsidRPr="00D334B6" w:rsidRDefault="001869C6" w:rsidP="00876B9A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5053" w:type="dxa"/>
          </w:tcPr>
          <w:p w:rsidR="001869C6" w:rsidRPr="00D334B6" w:rsidRDefault="001869C6" w:rsidP="005378C7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48107E">
              <w:rPr>
                <w:rFonts w:eastAsia="Calibri"/>
                <w:szCs w:val="22"/>
              </w:rPr>
              <w:t xml:space="preserve">С </w:t>
            </w:r>
            <w:r w:rsidR="008F66FE">
              <w:rPr>
                <w:rFonts w:eastAsia="Calibri"/>
                <w:szCs w:val="22"/>
              </w:rPr>
              <w:t>04.05.2016</w:t>
            </w:r>
            <w:r w:rsidRPr="0048107E">
              <w:rPr>
                <w:rFonts w:eastAsia="Calibri"/>
                <w:szCs w:val="22"/>
              </w:rPr>
              <w:t xml:space="preserve"> по </w:t>
            </w:r>
            <w:r w:rsidR="00153C09">
              <w:rPr>
                <w:rFonts w:eastAsia="Calibri"/>
                <w:szCs w:val="22"/>
              </w:rPr>
              <w:t>0</w:t>
            </w:r>
            <w:r w:rsidR="00766A60">
              <w:rPr>
                <w:rFonts w:eastAsia="Calibri"/>
                <w:szCs w:val="22"/>
              </w:rPr>
              <w:t>5</w:t>
            </w:r>
            <w:r>
              <w:rPr>
                <w:rFonts w:eastAsia="Calibri"/>
                <w:szCs w:val="22"/>
              </w:rPr>
              <w:t>.</w:t>
            </w:r>
            <w:r w:rsidR="005378C7">
              <w:rPr>
                <w:rFonts w:eastAsia="Calibri"/>
                <w:szCs w:val="22"/>
              </w:rPr>
              <w:t>05.2016</w:t>
            </w:r>
            <w:r w:rsidRPr="0048107E">
              <w:rPr>
                <w:rFonts w:eastAsia="Calibri"/>
                <w:szCs w:val="22"/>
              </w:rPr>
              <w:t xml:space="preserve"> (включительно)</w:t>
            </w:r>
          </w:p>
        </w:tc>
        <w:tc>
          <w:tcPr>
            <w:tcW w:w="4391" w:type="dxa"/>
          </w:tcPr>
          <w:p w:rsidR="001869C6" w:rsidRPr="00D334B6" w:rsidRDefault="008F66FE" w:rsidP="00E668F6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9 276 000,00</w:t>
            </w:r>
          </w:p>
        </w:tc>
      </w:tr>
      <w:tr w:rsidR="001869C6" w:rsidTr="00E771EA">
        <w:trPr>
          <w:trHeight w:val="132"/>
        </w:trPr>
        <w:tc>
          <w:tcPr>
            <w:tcW w:w="480" w:type="dxa"/>
          </w:tcPr>
          <w:p w:rsidR="001869C6" w:rsidRPr="00D334B6" w:rsidRDefault="001869C6" w:rsidP="00876B9A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5053" w:type="dxa"/>
          </w:tcPr>
          <w:p w:rsidR="001869C6" w:rsidRPr="00D334B6" w:rsidRDefault="001869C6" w:rsidP="007E6E17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E668F6">
              <w:rPr>
                <w:rFonts w:eastAsia="Calibri"/>
                <w:szCs w:val="22"/>
              </w:rPr>
              <w:t xml:space="preserve">С </w:t>
            </w:r>
            <w:r w:rsidR="00153C09">
              <w:rPr>
                <w:rFonts w:eastAsia="Calibri"/>
                <w:szCs w:val="22"/>
              </w:rPr>
              <w:t>0</w:t>
            </w:r>
            <w:r w:rsidR="00766A60">
              <w:rPr>
                <w:rFonts w:eastAsia="Calibri"/>
                <w:szCs w:val="22"/>
              </w:rPr>
              <w:t>6</w:t>
            </w:r>
            <w:r>
              <w:rPr>
                <w:rFonts w:eastAsia="Calibri"/>
                <w:szCs w:val="22"/>
              </w:rPr>
              <w:t>.</w:t>
            </w:r>
            <w:r w:rsidR="007E6E17">
              <w:rPr>
                <w:rFonts w:eastAsia="Calibri"/>
                <w:szCs w:val="22"/>
              </w:rPr>
              <w:t>05</w:t>
            </w:r>
            <w:r w:rsidRPr="00E668F6">
              <w:rPr>
                <w:rFonts w:eastAsia="Calibri"/>
                <w:szCs w:val="22"/>
              </w:rPr>
              <w:t>.201</w:t>
            </w:r>
            <w:r w:rsidR="007E6E17">
              <w:rPr>
                <w:rFonts w:eastAsia="Calibri"/>
                <w:szCs w:val="22"/>
              </w:rPr>
              <w:t>6</w:t>
            </w:r>
            <w:r w:rsidRPr="00E668F6">
              <w:rPr>
                <w:rFonts w:eastAsia="Calibri"/>
                <w:szCs w:val="22"/>
              </w:rPr>
              <w:t xml:space="preserve"> по </w:t>
            </w:r>
            <w:r w:rsidR="007E6E17">
              <w:rPr>
                <w:rFonts w:eastAsia="Calibri"/>
                <w:szCs w:val="22"/>
              </w:rPr>
              <w:t>10.05.2016</w:t>
            </w:r>
            <w:r>
              <w:rPr>
                <w:rFonts w:eastAsia="Calibri"/>
                <w:szCs w:val="22"/>
              </w:rPr>
              <w:t xml:space="preserve"> </w:t>
            </w:r>
            <w:r w:rsidRPr="00E771EA">
              <w:rPr>
                <w:rFonts w:eastAsia="Calibri"/>
                <w:szCs w:val="22"/>
              </w:rPr>
              <w:t>(включительно)</w:t>
            </w:r>
          </w:p>
        </w:tc>
        <w:tc>
          <w:tcPr>
            <w:tcW w:w="4391" w:type="dxa"/>
          </w:tcPr>
          <w:p w:rsidR="001869C6" w:rsidRPr="00D334B6" w:rsidRDefault="007E6E17" w:rsidP="00E668F6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8 116 500,00</w:t>
            </w:r>
          </w:p>
        </w:tc>
      </w:tr>
      <w:tr w:rsidR="001869C6" w:rsidTr="00E771EA">
        <w:trPr>
          <w:trHeight w:val="264"/>
        </w:trPr>
        <w:tc>
          <w:tcPr>
            <w:tcW w:w="480" w:type="dxa"/>
          </w:tcPr>
          <w:p w:rsidR="001869C6" w:rsidRPr="00D334B6" w:rsidRDefault="001869C6" w:rsidP="00876B9A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5053" w:type="dxa"/>
          </w:tcPr>
          <w:p w:rsidR="001869C6" w:rsidRPr="00D334B6" w:rsidRDefault="007E6E17" w:rsidP="007E6E17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7E6E17">
              <w:rPr>
                <w:rFonts w:eastAsia="Calibri"/>
                <w:szCs w:val="22"/>
              </w:rPr>
              <w:t xml:space="preserve">С </w:t>
            </w:r>
            <w:r>
              <w:rPr>
                <w:rFonts w:eastAsia="Calibri"/>
                <w:szCs w:val="22"/>
              </w:rPr>
              <w:t>11</w:t>
            </w:r>
            <w:r w:rsidRPr="007E6E17">
              <w:rPr>
                <w:rFonts w:eastAsia="Calibri"/>
                <w:szCs w:val="22"/>
              </w:rPr>
              <w:t>.05.2016 по 1</w:t>
            </w:r>
            <w:r>
              <w:rPr>
                <w:rFonts w:eastAsia="Calibri"/>
                <w:szCs w:val="22"/>
              </w:rPr>
              <w:t>2</w:t>
            </w:r>
            <w:r w:rsidRPr="007E6E17">
              <w:rPr>
                <w:rFonts w:eastAsia="Calibri"/>
                <w:szCs w:val="22"/>
              </w:rPr>
              <w:t>.05.2016 (включительно)</w:t>
            </w:r>
          </w:p>
        </w:tc>
        <w:tc>
          <w:tcPr>
            <w:tcW w:w="4391" w:type="dxa"/>
          </w:tcPr>
          <w:p w:rsidR="001869C6" w:rsidRPr="00D334B6" w:rsidRDefault="007E6E17" w:rsidP="00E668F6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6 957 000,00</w:t>
            </w:r>
          </w:p>
        </w:tc>
      </w:tr>
      <w:tr w:rsidR="001869C6" w:rsidTr="00E771EA">
        <w:trPr>
          <w:trHeight w:val="156"/>
        </w:trPr>
        <w:tc>
          <w:tcPr>
            <w:tcW w:w="480" w:type="dxa"/>
          </w:tcPr>
          <w:p w:rsidR="001869C6" w:rsidRPr="00D334B6" w:rsidRDefault="001869C6" w:rsidP="00876B9A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5053" w:type="dxa"/>
          </w:tcPr>
          <w:p w:rsidR="001869C6" w:rsidRPr="00E668F6" w:rsidRDefault="004245AD" w:rsidP="004245AD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4245AD">
              <w:rPr>
                <w:rFonts w:eastAsia="Calibri"/>
                <w:szCs w:val="22"/>
              </w:rPr>
              <w:t>С 1</w:t>
            </w:r>
            <w:r>
              <w:rPr>
                <w:rFonts w:eastAsia="Calibri"/>
                <w:szCs w:val="22"/>
              </w:rPr>
              <w:t>3</w:t>
            </w:r>
            <w:r w:rsidRPr="004245AD">
              <w:rPr>
                <w:rFonts w:eastAsia="Calibri"/>
                <w:szCs w:val="22"/>
              </w:rPr>
              <w:t>.05.2016 по 1</w:t>
            </w:r>
            <w:r>
              <w:rPr>
                <w:rFonts w:eastAsia="Calibri"/>
                <w:szCs w:val="22"/>
              </w:rPr>
              <w:t>6</w:t>
            </w:r>
            <w:r w:rsidRPr="004245AD">
              <w:rPr>
                <w:rFonts w:eastAsia="Calibri"/>
                <w:szCs w:val="22"/>
              </w:rPr>
              <w:t>.05.2016 (включительно)</w:t>
            </w:r>
          </w:p>
        </w:tc>
        <w:tc>
          <w:tcPr>
            <w:tcW w:w="4391" w:type="dxa"/>
          </w:tcPr>
          <w:p w:rsidR="001869C6" w:rsidRDefault="004245AD" w:rsidP="00E668F6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5 797 500,00</w:t>
            </w:r>
          </w:p>
        </w:tc>
      </w:tr>
      <w:tr w:rsidR="001869C6" w:rsidTr="00E771EA">
        <w:trPr>
          <w:trHeight w:val="108"/>
        </w:trPr>
        <w:tc>
          <w:tcPr>
            <w:tcW w:w="480" w:type="dxa"/>
          </w:tcPr>
          <w:p w:rsidR="001869C6" w:rsidRPr="00D334B6" w:rsidRDefault="001869C6" w:rsidP="00876B9A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5053" w:type="dxa"/>
          </w:tcPr>
          <w:p w:rsidR="001869C6" w:rsidRPr="00E668F6" w:rsidRDefault="004245AD" w:rsidP="004245AD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4245AD">
              <w:rPr>
                <w:rFonts w:eastAsia="Calibri"/>
                <w:szCs w:val="22"/>
              </w:rPr>
              <w:t>С 1</w:t>
            </w:r>
            <w:r>
              <w:rPr>
                <w:rFonts w:eastAsia="Calibri"/>
                <w:szCs w:val="22"/>
              </w:rPr>
              <w:t>7</w:t>
            </w:r>
            <w:r w:rsidRPr="004245AD">
              <w:rPr>
                <w:rFonts w:eastAsia="Calibri"/>
                <w:szCs w:val="22"/>
              </w:rPr>
              <w:t>.05.2016 по 1</w:t>
            </w:r>
            <w:r>
              <w:rPr>
                <w:rFonts w:eastAsia="Calibri"/>
                <w:szCs w:val="22"/>
              </w:rPr>
              <w:t>8</w:t>
            </w:r>
            <w:r w:rsidRPr="004245AD">
              <w:rPr>
                <w:rFonts w:eastAsia="Calibri"/>
                <w:szCs w:val="22"/>
              </w:rPr>
              <w:t>.05.2016 (включительно)</w:t>
            </w:r>
          </w:p>
        </w:tc>
        <w:tc>
          <w:tcPr>
            <w:tcW w:w="4391" w:type="dxa"/>
          </w:tcPr>
          <w:p w:rsidR="001869C6" w:rsidRDefault="004245AD" w:rsidP="00E668F6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4 638 000,00</w:t>
            </w:r>
          </w:p>
        </w:tc>
      </w:tr>
    </w:tbl>
    <w:p w:rsidR="0016524D" w:rsidRDefault="0016524D" w:rsidP="00993103">
      <w:pPr>
        <w:ind w:right="-143"/>
        <w:jc w:val="both"/>
        <w:rPr>
          <w:b/>
        </w:rPr>
      </w:pPr>
    </w:p>
    <w:p w:rsidR="00E200FD" w:rsidRDefault="00E200FD" w:rsidP="00E200FD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2</w:t>
      </w:r>
      <w:r w:rsidRPr="002E06AB">
        <w:t>:</w:t>
      </w:r>
      <w:r>
        <w:t xml:space="preserve"> объекты недвижимого имущества с земельным участком под ними, расположенный по адресу</w:t>
      </w:r>
      <w:r w:rsidRPr="002E06AB">
        <w:t xml:space="preserve">: Тверская область, </w:t>
      </w:r>
      <w:r>
        <w:t xml:space="preserve">г. Нелидово, пер. </w:t>
      </w:r>
      <w:proofErr w:type="gramStart"/>
      <w:r>
        <w:t>Школьный</w:t>
      </w:r>
      <w:proofErr w:type="gramEnd"/>
      <w:r>
        <w:t>, д.4</w:t>
      </w:r>
      <w:r w:rsidRPr="002E06AB">
        <w:t>:</w:t>
      </w:r>
    </w:p>
    <w:p w:rsidR="00E200FD" w:rsidRPr="00786C01" w:rsidRDefault="00E200FD" w:rsidP="00E200FD">
      <w:pPr>
        <w:shd w:val="clear" w:color="auto" w:fill="FFFFFF"/>
        <w:jc w:val="both"/>
      </w:pPr>
      <w:r w:rsidRPr="002E06AB">
        <w:t>-</w:t>
      </w:r>
      <w:r>
        <w:t xml:space="preserve"> здание типографии, общая площадь 981,5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номер: 69:44:08 06 07:0027:1-2006:1000/Б,Б1, Б2</w:t>
      </w:r>
      <w:r w:rsidRPr="00786C01">
        <w:t>;</w:t>
      </w:r>
    </w:p>
    <w:p w:rsidR="00E200FD" w:rsidRPr="002E06AB" w:rsidRDefault="00E200FD" w:rsidP="00E200FD">
      <w:pPr>
        <w:shd w:val="clear" w:color="auto" w:fill="FFFFFF"/>
        <w:jc w:val="both"/>
      </w:pPr>
      <w:r>
        <w:t xml:space="preserve"> </w:t>
      </w:r>
      <w:r w:rsidRPr="0066557D">
        <w:t>-</w:t>
      </w:r>
      <w:r>
        <w:t xml:space="preserve"> здание сарая, общая площадь 255,8 </w:t>
      </w:r>
      <w:proofErr w:type="spellStart"/>
      <w:r>
        <w:t>кв.м</w:t>
      </w:r>
      <w:proofErr w:type="spellEnd"/>
      <w:r>
        <w:t>, кадастровый номер: 69:44:08 06 07:0027:1-2006:1000</w:t>
      </w:r>
      <w:proofErr w:type="gramStart"/>
      <w:r>
        <w:t>/В</w:t>
      </w:r>
      <w:proofErr w:type="gramEnd"/>
      <w:r w:rsidRPr="002E06AB">
        <w:t>;</w:t>
      </w:r>
    </w:p>
    <w:p w:rsidR="00E200FD" w:rsidRPr="002E06AB" w:rsidRDefault="00E200FD" w:rsidP="00E200FD">
      <w:pPr>
        <w:shd w:val="clear" w:color="auto" w:fill="FFFFFF"/>
        <w:jc w:val="both"/>
      </w:pPr>
      <w:r>
        <w:t xml:space="preserve">- здание склада, общая площадь 12,2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номер: 69:44:0080609:24</w:t>
      </w:r>
      <w:r w:rsidRPr="002E06AB">
        <w:t>;</w:t>
      </w:r>
    </w:p>
    <w:p w:rsidR="00E200FD" w:rsidRPr="00CD5F01" w:rsidRDefault="00E200FD" w:rsidP="00E200FD">
      <w:pPr>
        <w:shd w:val="clear" w:color="auto" w:fill="FFFFFF"/>
        <w:jc w:val="both"/>
      </w:pPr>
      <w:r>
        <w:t xml:space="preserve">- земельный участок, категория: земли населенных пунктов, </w:t>
      </w:r>
      <w:r w:rsidRPr="0026166B">
        <w:t>разрешенное использование:</w:t>
      </w:r>
      <w:r>
        <w:t xml:space="preserve"> для целей эксплуатации производственной территории типографии, общая площадь 2520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номер: 69:44:08 06 07:0027.</w:t>
      </w:r>
    </w:p>
    <w:p w:rsidR="00E200FD" w:rsidRPr="00CA5A43" w:rsidRDefault="00E200FD" w:rsidP="00E200FD">
      <w:pPr>
        <w:widowControl w:val="0"/>
        <w:shd w:val="clear" w:color="auto" w:fill="FFFFFF"/>
        <w:tabs>
          <w:tab w:val="left" w:pos="-567"/>
          <w:tab w:val="left" w:pos="1080"/>
        </w:tabs>
        <w:autoSpaceDE w:val="0"/>
        <w:autoSpaceDN w:val="0"/>
        <w:adjustRightInd w:val="0"/>
        <w:jc w:val="both"/>
      </w:pPr>
      <w:r>
        <w:rPr>
          <w:b/>
        </w:rPr>
        <w:t xml:space="preserve">Обременения и ограничения по использованию имущества: </w:t>
      </w:r>
      <w:r>
        <w:t>отсутствуют</w:t>
      </w:r>
    </w:p>
    <w:p w:rsidR="005F4EBF" w:rsidRPr="00072253" w:rsidRDefault="005F4EBF" w:rsidP="005F4EBF">
      <w:pPr>
        <w:shd w:val="clear" w:color="auto" w:fill="FFFFFF"/>
        <w:ind w:right="-143"/>
        <w:jc w:val="both"/>
        <w:rPr>
          <w:color w:val="000000" w:themeColor="text1"/>
        </w:rPr>
      </w:pPr>
      <w:r w:rsidRPr="00072253">
        <w:rPr>
          <w:b/>
          <w:color w:val="000000" w:themeColor="text1"/>
        </w:rPr>
        <w:t xml:space="preserve">Начальная цена (цена первоначального предложения): </w:t>
      </w:r>
      <w:r w:rsidR="00E200FD">
        <w:rPr>
          <w:color w:val="000000" w:themeColor="text1"/>
          <w:szCs w:val="28"/>
        </w:rPr>
        <w:t>4 238 000</w:t>
      </w:r>
      <w:r w:rsidRPr="00072253">
        <w:rPr>
          <w:color w:val="000000" w:themeColor="text1"/>
          <w:szCs w:val="28"/>
        </w:rPr>
        <w:t xml:space="preserve"> (</w:t>
      </w:r>
      <w:r w:rsidR="00E200FD">
        <w:rPr>
          <w:color w:val="000000" w:themeColor="text1"/>
          <w:szCs w:val="28"/>
        </w:rPr>
        <w:t>четыре миллиона двести тридцать восемь тысяч</w:t>
      </w:r>
      <w:r w:rsidRPr="00072253">
        <w:rPr>
          <w:color w:val="000000" w:themeColor="text1"/>
          <w:szCs w:val="28"/>
        </w:rPr>
        <w:t>) руб. 00 коп</w:t>
      </w:r>
      <w:proofErr w:type="gramStart"/>
      <w:r w:rsidRPr="00072253">
        <w:rPr>
          <w:color w:val="000000" w:themeColor="text1"/>
          <w:szCs w:val="28"/>
        </w:rPr>
        <w:t>.</w:t>
      </w:r>
      <w:proofErr w:type="gramEnd"/>
      <w:r w:rsidRPr="00072253">
        <w:rPr>
          <w:color w:val="000000" w:themeColor="text1"/>
          <w:szCs w:val="28"/>
        </w:rPr>
        <w:t xml:space="preserve"> </w:t>
      </w:r>
      <w:proofErr w:type="gramStart"/>
      <w:r w:rsidRPr="00072253">
        <w:rPr>
          <w:color w:val="000000" w:themeColor="text1"/>
          <w:szCs w:val="28"/>
        </w:rPr>
        <w:t>с</w:t>
      </w:r>
      <w:proofErr w:type="gramEnd"/>
      <w:r w:rsidRPr="00072253">
        <w:rPr>
          <w:color w:val="000000" w:themeColor="text1"/>
          <w:szCs w:val="28"/>
        </w:rPr>
        <w:t xml:space="preserve"> учетом НДС.</w:t>
      </w:r>
    </w:p>
    <w:p w:rsidR="005F4EBF" w:rsidRPr="00072253" w:rsidRDefault="005F4EBF" w:rsidP="005F4EBF">
      <w:pPr>
        <w:shd w:val="clear" w:color="auto" w:fill="FFFFFF"/>
        <w:jc w:val="both"/>
        <w:rPr>
          <w:b/>
          <w:color w:val="000000" w:themeColor="text1"/>
        </w:rPr>
      </w:pPr>
      <w:r w:rsidRPr="00072253">
        <w:rPr>
          <w:rFonts w:eastAsia="Calibri"/>
          <w:b/>
          <w:color w:val="000000" w:themeColor="text1"/>
          <w:szCs w:val="22"/>
        </w:rPr>
        <w:t>Величина снижения цены первоначального предложения:</w:t>
      </w:r>
      <w:r w:rsidRPr="00072253">
        <w:rPr>
          <w:color w:val="000000" w:themeColor="text1"/>
        </w:rPr>
        <w:t xml:space="preserve"> </w:t>
      </w:r>
      <w:r w:rsidRPr="00072253">
        <w:rPr>
          <w:rFonts w:eastAsia="Calibri"/>
          <w:color w:val="000000" w:themeColor="text1"/>
          <w:szCs w:val="22"/>
        </w:rPr>
        <w:t xml:space="preserve"> </w:t>
      </w:r>
      <w:r w:rsidR="00E200FD">
        <w:rPr>
          <w:rFonts w:eastAsia="Calibri"/>
          <w:color w:val="000000" w:themeColor="text1"/>
          <w:szCs w:val="22"/>
        </w:rPr>
        <w:t>529 750</w:t>
      </w:r>
      <w:r w:rsidRPr="00072253">
        <w:rPr>
          <w:rFonts w:eastAsia="Calibri"/>
          <w:color w:val="000000" w:themeColor="text1"/>
          <w:szCs w:val="22"/>
        </w:rPr>
        <w:t xml:space="preserve"> (</w:t>
      </w:r>
      <w:r w:rsidR="00E200FD">
        <w:rPr>
          <w:rFonts w:eastAsia="Calibri"/>
          <w:color w:val="000000" w:themeColor="text1"/>
          <w:szCs w:val="22"/>
        </w:rPr>
        <w:t>пятьсот двадцать девять тысяч семьсот пятьдесят</w:t>
      </w:r>
      <w:r w:rsidR="00C77355">
        <w:rPr>
          <w:rFonts w:eastAsia="Calibri"/>
          <w:color w:val="000000" w:themeColor="text1"/>
          <w:szCs w:val="22"/>
        </w:rPr>
        <w:t>)</w:t>
      </w:r>
      <w:r w:rsidRPr="00072253">
        <w:rPr>
          <w:rFonts w:eastAsia="Calibri"/>
          <w:color w:val="000000" w:themeColor="text1"/>
          <w:szCs w:val="22"/>
        </w:rPr>
        <w:t xml:space="preserve"> руб. 00 коп</w:t>
      </w:r>
      <w:proofErr w:type="gramStart"/>
      <w:r w:rsidRPr="00072253">
        <w:rPr>
          <w:rFonts w:eastAsia="Calibri"/>
          <w:color w:val="000000" w:themeColor="text1"/>
          <w:szCs w:val="22"/>
        </w:rPr>
        <w:t>.</w:t>
      </w:r>
      <w:proofErr w:type="gramEnd"/>
      <w:r w:rsidRPr="00072253">
        <w:rPr>
          <w:color w:val="000000" w:themeColor="text1"/>
        </w:rPr>
        <w:t xml:space="preserve"> </w:t>
      </w:r>
      <w:proofErr w:type="gramStart"/>
      <w:r w:rsidR="00E200FD" w:rsidRPr="00E200FD">
        <w:rPr>
          <w:color w:val="000000" w:themeColor="text1"/>
        </w:rPr>
        <w:t>с</w:t>
      </w:r>
      <w:proofErr w:type="gramEnd"/>
      <w:r w:rsidR="00E200FD" w:rsidRPr="00E200FD">
        <w:rPr>
          <w:color w:val="000000" w:themeColor="text1"/>
        </w:rPr>
        <w:t xml:space="preserve"> учетом НДС.</w:t>
      </w:r>
    </w:p>
    <w:p w:rsidR="005F4EBF" w:rsidRPr="00072253" w:rsidRDefault="005F4EBF" w:rsidP="005F4EBF">
      <w:pPr>
        <w:jc w:val="both"/>
        <w:rPr>
          <w:rFonts w:eastAsia="Calibri"/>
          <w:color w:val="000000" w:themeColor="text1"/>
          <w:szCs w:val="22"/>
        </w:rPr>
      </w:pPr>
      <w:r w:rsidRPr="00072253">
        <w:rPr>
          <w:rFonts w:eastAsia="Calibri"/>
          <w:b/>
          <w:color w:val="000000" w:themeColor="text1"/>
          <w:szCs w:val="22"/>
        </w:rPr>
        <w:t>Период, по истечении которого последовательно снижается цена предложения</w:t>
      </w:r>
      <w:r w:rsidRPr="00072253">
        <w:rPr>
          <w:rFonts w:eastAsia="Calibri"/>
          <w:color w:val="000000" w:themeColor="text1"/>
          <w:szCs w:val="22"/>
        </w:rPr>
        <w:t>: 2 (два) рабочих дня.</w:t>
      </w:r>
    </w:p>
    <w:p w:rsidR="005F4EBF" w:rsidRPr="00072253" w:rsidRDefault="005F4EBF" w:rsidP="005F4EBF">
      <w:pPr>
        <w:jc w:val="both"/>
        <w:rPr>
          <w:color w:val="000000" w:themeColor="text1"/>
          <w:szCs w:val="28"/>
        </w:rPr>
      </w:pPr>
      <w:r w:rsidRPr="00072253">
        <w:rPr>
          <w:rFonts w:eastAsia="Calibri"/>
          <w:b/>
          <w:color w:val="000000" w:themeColor="text1"/>
          <w:szCs w:val="22"/>
        </w:rPr>
        <w:t>Минимальная цена предложения</w:t>
      </w:r>
      <w:r w:rsidR="006F3BF3">
        <w:rPr>
          <w:rFonts w:eastAsia="Calibri"/>
          <w:b/>
          <w:color w:val="000000" w:themeColor="text1"/>
          <w:szCs w:val="22"/>
        </w:rPr>
        <w:t>,</w:t>
      </w:r>
      <w:r w:rsidRPr="00072253">
        <w:rPr>
          <w:rFonts w:eastAsia="Calibri"/>
          <w:b/>
          <w:color w:val="000000" w:themeColor="text1"/>
          <w:szCs w:val="22"/>
        </w:rPr>
        <w:t xml:space="preserve"> по которой может быть продано имущество (цена отсечения)</w:t>
      </w:r>
      <w:r w:rsidR="00CA098E">
        <w:rPr>
          <w:rFonts w:eastAsia="Calibri"/>
          <w:b/>
          <w:color w:val="000000" w:themeColor="text1"/>
          <w:szCs w:val="22"/>
        </w:rPr>
        <w:t>:</w:t>
      </w:r>
      <w:r w:rsidRPr="00072253">
        <w:rPr>
          <w:rFonts w:eastAsia="Calibri"/>
          <w:color w:val="000000" w:themeColor="text1"/>
          <w:szCs w:val="22"/>
        </w:rPr>
        <w:t xml:space="preserve"> </w:t>
      </w:r>
      <w:r w:rsidR="00E200FD">
        <w:rPr>
          <w:color w:val="000000" w:themeColor="text1"/>
          <w:szCs w:val="28"/>
        </w:rPr>
        <w:t>2 119 000 (два миллиона сто девятнадцать тысяч)</w:t>
      </w:r>
      <w:r w:rsidRPr="00072253">
        <w:rPr>
          <w:color w:val="000000" w:themeColor="text1"/>
          <w:szCs w:val="28"/>
        </w:rPr>
        <w:t xml:space="preserve"> руб. 00 коп</w:t>
      </w:r>
      <w:proofErr w:type="gramStart"/>
      <w:r w:rsidRPr="00072253">
        <w:rPr>
          <w:color w:val="000000" w:themeColor="text1"/>
          <w:szCs w:val="28"/>
        </w:rPr>
        <w:t>.</w:t>
      </w:r>
      <w:proofErr w:type="gramEnd"/>
      <w:r w:rsidRPr="00072253">
        <w:rPr>
          <w:color w:val="000000" w:themeColor="text1"/>
        </w:rPr>
        <w:t xml:space="preserve"> </w:t>
      </w:r>
      <w:proofErr w:type="gramStart"/>
      <w:r w:rsidRPr="00072253">
        <w:rPr>
          <w:color w:val="000000" w:themeColor="text1"/>
          <w:szCs w:val="28"/>
        </w:rPr>
        <w:t>с</w:t>
      </w:r>
      <w:proofErr w:type="gramEnd"/>
      <w:r w:rsidRPr="00072253">
        <w:rPr>
          <w:color w:val="000000" w:themeColor="text1"/>
          <w:szCs w:val="28"/>
        </w:rPr>
        <w:t xml:space="preserve"> учетом НДС.</w:t>
      </w:r>
    </w:p>
    <w:p w:rsidR="005F4EBF" w:rsidRDefault="005F4EBF" w:rsidP="005F4EBF">
      <w:pPr>
        <w:jc w:val="center"/>
        <w:rPr>
          <w:b/>
          <w:color w:val="000000"/>
          <w:szCs w:val="28"/>
        </w:rPr>
      </w:pPr>
    </w:p>
    <w:p w:rsidR="005F4EBF" w:rsidRPr="00950218" w:rsidRDefault="005F4EBF" w:rsidP="005F4EBF">
      <w:pPr>
        <w:jc w:val="center"/>
        <w:rPr>
          <w:b/>
          <w:color w:val="000000"/>
          <w:szCs w:val="28"/>
        </w:rPr>
      </w:pPr>
      <w:r w:rsidRPr="00950218">
        <w:rPr>
          <w:b/>
          <w:color w:val="000000"/>
          <w:szCs w:val="28"/>
        </w:rPr>
        <w:t>График снижения цены предложения</w:t>
      </w:r>
      <w:r>
        <w:rPr>
          <w:b/>
          <w:color w:val="000000"/>
          <w:szCs w:val="28"/>
        </w:rPr>
        <w:t xml:space="preserve"> по лоту </w:t>
      </w:r>
      <w:r w:rsidR="00F040D1">
        <w:rPr>
          <w:b/>
          <w:color w:val="000000"/>
          <w:szCs w:val="28"/>
        </w:rPr>
        <w:t>2</w:t>
      </w:r>
    </w:p>
    <w:p w:rsidR="005F4EBF" w:rsidRDefault="005F4EBF" w:rsidP="005F4EBF">
      <w:pPr>
        <w:jc w:val="center"/>
        <w:rPr>
          <w:color w:val="000000"/>
          <w:szCs w:val="28"/>
        </w:rPr>
      </w:pPr>
    </w:p>
    <w:tbl>
      <w:tblPr>
        <w:tblW w:w="992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053"/>
        <w:gridCol w:w="4391"/>
      </w:tblGrid>
      <w:tr w:rsidR="00E200FD" w:rsidTr="00227B11">
        <w:trPr>
          <w:trHeight w:val="228"/>
        </w:trPr>
        <w:tc>
          <w:tcPr>
            <w:tcW w:w="480" w:type="dxa"/>
          </w:tcPr>
          <w:p w:rsidR="00E200FD" w:rsidRPr="0016524D" w:rsidRDefault="00E200FD" w:rsidP="00227B11">
            <w:pPr>
              <w:ind w:left="4" w:right="-143"/>
              <w:rPr>
                <w:rFonts w:eastAsia="Calibri"/>
                <w:b/>
                <w:szCs w:val="22"/>
              </w:rPr>
            </w:pPr>
            <w:r w:rsidRPr="0016524D">
              <w:rPr>
                <w:rFonts w:eastAsia="Calibri"/>
                <w:b/>
                <w:szCs w:val="22"/>
              </w:rPr>
              <w:t>№</w:t>
            </w:r>
          </w:p>
        </w:tc>
        <w:tc>
          <w:tcPr>
            <w:tcW w:w="5053" w:type="dxa"/>
          </w:tcPr>
          <w:p w:rsidR="00E200FD" w:rsidRPr="0016524D" w:rsidRDefault="00E200FD" w:rsidP="00227B11">
            <w:pPr>
              <w:ind w:left="4" w:right="-143"/>
              <w:jc w:val="center"/>
              <w:rPr>
                <w:rFonts w:eastAsia="Calibri"/>
                <w:b/>
                <w:szCs w:val="22"/>
              </w:rPr>
            </w:pPr>
            <w:r w:rsidRPr="0016524D">
              <w:rPr>
                <w:rFonts w:eastAsia="Calibri"/>
                <w:b/>
                <w:szCs w:val="22"/>
              </w:rPr>
              <w:t>Период снижения цены</w:t>
            </w:r>
          </w:p>
        </w:tc>
        <w:tc>
          <w:tcPr>
            <w:tcW w:w="4391" w:type="dxa"/>
          </w:tcPr>
          <w:p w:rsidR="00E200FD" w:rsidRPr="0016524D" w:rsidRDefault="00E200FD" w:rsidP="00227B11">
            <w:pPr>
              <w:ind w:left="4" w:right="-143"/>
              <w:jc w:val="center"/>
              <w:rPr>
                <w:rFonts w:eastAsia="Calibri"/>
                <w:b/>
                <w:szCs w:val="22"/>
              </w:rPr>
            </w:pPr>
            <w:r w:rsidRPr="0016524D">
              <w:rPr>
                <w:rFonts w:eastAsia="Calibri"/>
                <w:b/>
                <w:szCs w:val="22"/>
              </w:rPr>
              <w:t>Цена предложения</w:t>
            </w:r>
            <w:r>
              <w:rPr>
                <w:rFonts w:eastAsia="Calibri"/>
                <w:b/>
                <w:szCs w:val="22"/>
              </w:rPr>
              <w:t>, руб.</w:t>
            </w:r>
          </w:p>
        </w:tc>
      </w:tr>
      <w:tr w:rsidR="00E200FD" w:rsidTr="00227B11">
        <w:trPr>
          <w:trHeight w:val="84"/>
        </w:trPr>
        <w:tc>
          <w:tcPr>
            <w:tcW w:w="480" w:type="dxa"/>
          </w:tcPr>
          <w:p w:rsidR="00E200FD" w:rsidRPr="00D334B6" w:rsidRDefault="00E200FD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5053" w:type="dxa"/>
          </w:tcPr>
          <w:p w:rsidR="00E200FD" w:rsidRPr="00D334B6" w:rsidRDefault="00E200FD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48107E">
              <w:rPr>
                <w:rFonts w:eastAsia="Calibri"/>
                <w:szCs w:val="22"/>
              </w:rPr>
              <w:t xml:space="preserve">С </w:t>
            </w:r>
            <w:r>
              <w:rPr>
                <w:rFonts w:eastAsia="Calibri"/>
                <w:szCs w:val="22"/>
              </w:rPr>
              <w:t>04.05.2016</w:t>
            </w:r>
            <w:r w:rsidRPr="0048107E">
              <w:rPr>
                <w:rFonts w:eastAsia="Calibri"/>
                <w:szCs w:val="22"/>
              </w:rPr>
              <w:t xml:space="preserve"> по </w:t>
            </w:r>
            <w:r>
              <w:rPr>
                <w:rFonts w:eastAsia="Calibri"/>
                <w:szCs w:val="22"/>
              </w:rPr>
              <w:t>05.05.2016</w:t>
            </w:r>
            <w:r w:rsidRPr="0048107E">
              <w:rPr>
                <w:rFonts w:eastAsia="Calibri"/>
                <w:szCs w:val="22"/>
              </w:rPr>
              <w:t xml:space="preserve"> (включительно)</w:t>
            </w:r>
          </w:p>
        </w:tc>
        <w:tc>
          <w:tcPr>
            <w:tcW w:w="4391" w:type="dxa"/>
          </w:tcPr>
          <w:p w:rsidR="00E200FD" w:rsidRPr="00D334B6" w:rsidRDefault="00E200FD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4 238 000,00</w:t>
            </w:r>
          </w:p>
        </w:tc>
      </w:tr>
      <w:tr w:rsidR="00E200FD" w:rsidTr="00227B11">
        <w:trPr>
          <w:trHeight w:val="132"/>
        </w:trPr>
        <w:tc>
          <w:tcPr>
            <w:tcW w:w="480" w:type="dxa"/>
          </w:tcPr>
          <w:p w:rsidR="00E200FD" w:rsidRPr="00D334B6" w:rsidRDefault="00E200FD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5053" w:type="dxa"/>
          </w:tcPr>
          <w:p w:rsidR="00E200FD" w:rsidRPr="00D334B6" w:rsidRDefault="00E200FD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E668F6">
              <w:rPr>
                <w:rFonts w:eastAsia="Calibri"/>
                <w:szCs w:val="22"/>
              </w:rPr>
              <w:t xml:space="preserve">С </w:t>
            </w:r>
            <w:r>
              <w:rPr>
                <w:rFonts w:eastAsia="Calibri"/>
                <w:szCs w:val="22"/>
              </w:rPr>
              <w:t>06.05</w:t>
            </w:r>
            <w:r w:rsidRPr="00E668F6">
              <w:rPr>
                <w:rFonts w:eastAsia="Calibri"/>
                <w:szCs w:val="22"/>
              </w:rPr>
              <w:t>.201</w:t>
            </w:r>
            <w:r>
              <w:rPr>
                <w:rFonts w:eastAsia="Calibri"/>
                <w:szCs w:val="22"/>
              </w:rPr>
              <w:t>6</w:t>
            </w:r>
            <w:r w:rsidRPr="00E668F6">
              <w:rPr>
                <w:rFonts w:eastAsia="Calibri"/>
                <w:szCs w:val="22"/>
              </w:rPr>
              <w:t xml:space="preserve"> по </w:t>
            </w:r>
            <w:r>
              <w:rPr>
                <w:rFonts w:eastAsia="Calibri"/>
                <w:szCs w:val="22"/>
              </w:rPr>
              <w:t xml:space="preserve">10.05.2016 </w:t>
            </w:r>
            <w:r w:rsidRPr="00E771EA">
              <w:rPr>
                <w:rFonts w:eastAsia="Calibri"/>
                <w:szCs w:val="22"/>
              </w:rPr>
              <w:t>(включительно)</w:t>
            </w:r>
          </w:p>
        </w:tc>
        <w:tc>
          <w:tcPr>
            <w:tcW w:w="4391" w:type="dxa"/>
          </w:tcPr>
          <w:p w:rsidR="00E200FD" w:rsidRPr="00D334B6" w:rsidRDefault="00E200FD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3 708 250,00</w:t>
            </w:r>
          </w:p>
        </w:tc>
      </w:tr>
      <w:tr w:rsidR="00E200FD" w:rsidTr="00227B11">
        <w:trPr>
          <w:trHeight w:val="264"/>
        </w:trPr>
        <w:tc>
          <w:tcPr>
            <w:tcW w:w="480" w:type="dxa"/>
          </w:tcPr>
          <w:p w:rsidR="00E200FD" w:rsidRPr="00D334B6" w:rsidRDefault="00E200FD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5053" w:type="dxa"/>
          </w:tcPr>
          <w:p w:rsidR="00E200FD" w:rsidRPr="00D334B6" w:rsidRDefault="00E200FD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7E6E17">
              <w:rPr>
                <w:rFonts w:eastAsia="Calibri"/>
                <w:szCs w:val="22"/>
              </w:rPr>
              <w:t xml:space="preserve">С </w:t>
            </w:r>
            <w:r>
              <w:rPr>
                <w:rFonts w:eastAsia="Calibri"/>
                <w:szCs w:val="22"/>
              </w:rPr>
              <w:t>11</w:t>
            </w:r>
            <w:r w:rsidRPr="007E6E17">
              <w:rPr>
                <w:rFonts w:eastAsia="Calibri"/>
                <w:szCs w:val="22"/>
              </w:rPr>
              <w:t>.05.2016 по 1</w:t>
            </w:r>
            <w:r>
              <w:rPr>
                <w:rFonts w:eastAsia="Calibri"/>
                <w:szCs w:val="22"/>
              </w:rPr>
              <w:t>2</w:t>
            </w:r>
            <w:r w:rsidRPr="007E6E17">
              <w:rPr>
                <w:rFonts w:eastAsia="Calibri"/>
                <w:szCs w:val="22"/>
              </w:rPr>
              <w:t>.05.2016 (включительно)</w:t>
            </w:r>
          </w:p>
        </w:tc>
        <w:tc>
          <w:tcPr>
            <w:tcW w:w="4391" w:type="dxa"/>
          </w:tcPr>
          <w:p w:rsidR="00E200FD" w:rsidRPr="00D334B6" w:rsidRDefault="00E200FD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3 178 500,00</w:t>
            </w:r>
          </w:p>
        </w:tc>
      </w:tr>
      <w:tr w:rsidR="00E200FD" w:rsidTr="00227B11">
        <w:trPr>
          <w:trHeight w:val="156"/>
        </w:trPr>
        <w:tc>
          <w:tcPr>
            <w:tcW w:w="480" w:type="dxa"/>
          </w:tcPr>
          <w:p w:rsidR="00E200FD" w:rsidRPr="00D334B6" w:rsidRDefault="00E200FD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5053" w:type="dxa"/>
          </w:tcPr>
          <w:p w:rsidR="00E200FD" w:rsidRPr="00E668F6" w:rsidRDefault="00E200FD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4245AD">
              <w:rPr>
                <w:rFonts w:eastAsia="Calibri"/>
                <w:szCs w:val="22"/>
              </w:rPr>
              <w:t>С 1</w:t>
            </w:r>
            <w:r>
              <w:rPr>
                <w:rFonts w:eastAsia="Calibri"/>
                <w:szCs w:val="22"/>
              </w:rPr>
              <w:t>3</w:t>
            </w:r>
            <w:r w:rsidRPr="004245AD">
              <w:rPr>
                <w:rFonts w:eastAsia="Calibri"/>
                <w:szCs w:val="22"/>
              </w:rPr>
              <w:t>.05.2016 по 1</w:t>
            </w:r>
            <w:r>
              <w:rPr>
                <w:rFonts w:eastAsia="Calibri"/>
                <w:szCs w:val="22"/>
              </w:rPr>
              <w:t>6</w:t>
            </w:r>
            <w:r w:rsidRPr="004245AD">
              <w:rPr>
                <w:rFonts w:eastAsia="Calibri"/>
                <w:szCs w:val="22"/>
              </w:rPr>
              <w:t>.05.2016 (включительно)</w:t>
            </w:r>
          </w:p>
        </w:tc>
        <w:tc>
          <w:tcPr>
            <w:tcW w:w="4391" w:type="dxa"/>
          </w:tcPr>
          <w:p w:rsidR="00E200FD" w:rsidRDefault="003901C9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2 648 750,00</w:t>
            </w:r>
          </w:p>
        </w:tc>
      </w:tr>
      <w:tr w:rsidR="00E200FD" w:rsidTr="00227B11">
        <w:trPr>
          <w:trHeight w:val="108"/>
        </w:trPr>
        <w:tc>
          <w:tcPr>
            <w:tcW w:w="480" w:type="dxa"/>
          </w:tcPr>
          <w:p w:rsidR="00E200FD" w:rsidRPr="00D334B6" w:rsidRDefault="00E200FD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5053" w:type="dxa"/>
          </w:tcPr>
          <w:p w:rsidR="00E200FD" w:rsidRPr="00E668F6" w:rsidRDefault="00E200FD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4245AD">
              <w:rPr>
                <w:rFonts w:eastAsia="Calibri"/>
                <w:szCs w:val="22"/>
              </w:rPr>
              <w:t>С 1</w:t>
            </w:r>
            <w:r>
              <w:rPr>
                <w:rFonts w:eastAsia="Calibri"/>
                <w:szCs w:val="22"/>
              </w:rPr>
              <w:t>7</w:t>
            </w:r>
            <w:r w:rsidRPr="004245AD">
              <w:rPr>
                <w:rFonts w:eastAsia="Calibri"/>
                <w:szCs w:val="22"/>
              </w:rPr>
              <w:t>.05.2016 по 1</w:t>
            </w:r>
            <w:r>
              <w:rPr>
                <w:rFonts w:eastAsia="Calibri"/>
                <w:szCs w:val="22"/>
              </w:rPr>
              <w:t>8</w:t>
            </w:r>
            <w:r w:rsidRPr="004245AD">
              <w:rPr>
                <w:rFonts w:eastAsia="Calibri"/>
                <w:szCs w:val="22"/>
              </w:rPr>
              <w:t>.05.2016 (включительно)</w:t>
            </w:r>
          </w:p>
        </w:tc>
        <w:tc>
          <w:tcPr>
            <w:tcW w:w="4391" w:type="dxa"/>
          </w:tcPr>
          <w:p w:rsidR="00E200FD" w:rsidRDefault="003901C9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2 119 000,00</w:t>
            </w:r>
          </w:p>
        </w:tc>
      </w:tr>
    </w:tbl>
    <w:p w:rsidR="005F4EBF" w:rsidRDefault="005F4EBF" w:rsidP="005F4EBF">
      <w:pPr>
        <w:ind w:right="-143"/>
        <w:jc w:val="both"/>
        <w:rPr>
          <w:b/>
        </w:rPr>
      </w:pPr>
    </w:p>
    <w:p w:rsidR="002209C5" w:rsidRDefault="002209C5" w:rsidP="00993103">
      <w:pPr>
        <w:ind w:right="-143"/>
        <w:jc w:val="both"/>
        <w:rPr>
          <w:b/>
        </w:rPr>
      </w:pPr>
    </w:p>
    <w:p w:rsidR="00CA098E" w:rsidRDefault="00CA098E" w:rsidP="00CA098E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3</w:t>
      </w:r>
      <w:r w:rsidRPr="002E06AB">
        <w:t>:</w:t>
      </w:r>
      <w:r>
        <w:t xml:space="preserve"> нежилое здание, назначение: нежилое, общая площадь 656,5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, инв. № 1-267, лит. А, А</w:t>
      </w:r>
      <w:proofErr w:type="gramStart"/>
      <w:r>
        <w:t>1</w:t>
      </w:r>
      <w:proofErr w:type="gramEnd"/>
      <w:r>
        <w:t>, А2, кадастровый номер: 69:16:0070107:9:1, расположенное по адресу: Тверская область, Краснохолмский район, г. Красный Холм, ул. Коммунистическая, дом 23.</w:t>
      </w:r>
    </w:p>
    <w:p w:rsidR="00CA098E" w:rsidRPr="00CD5F01" w:rsidRDefault="00CA098E" w:rsidP="00CA098E">
      <w:pPr>
        <w:jc w:val="both"/>
      </w:pPr>
      <w:r>
        <w:lastRenderedPageBreak/>
        <w:t>Земельный участок, категория: земли населенных пунктов,</w:t>
      </w:r>
      <w:r w:rsidRPr="0024314F">
        <w:t xml:space="preserve"> разрешенное использование: для нужд промышленности</w:t>
      </w:r>
      <w:r>
        <w:t xml:space="preserve">, площадь 1970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номер: 69:16:07 01 07:0009, </w:t>
      </w:r>
      <w:r w:rsidRPr="004A7B4D">
        <w:t>расположенн</w:t>
      </w:r>
      <w:r>
        <w:t>ый</w:t>
      </w:r>
      <w:r w:rsidRPr="004A7B4D">
        <w:t xml:space="preserve"> по адресу: </w:t>
      </w:r>
      <w:r w:rsidRPr="00167CF0">
        <w:t>Тверская область, Краснохолмский район, г. Красный Холм, ул. Коммунистическая, дом 23</w:t>
      </w:r>
      <w:r>
        <w:t xml:space="preserve">, </w:t>
      </w:r>
      <w:r w:rsidRPr="00FA27C3">
        <w:t xml:space="preserve">на котором расположено </w:t>
      </w:r>
      <w:r>
        <w:t>указанное нежилое помещение</w:t>
      </w:r>
      <w:r w:rsidRPr="00FA27C3">
        <w:t>,</w:t>
      </w:r>
      <w:r>
        <w:t xml:space="preserve"> находится в пользовании Заказчика на праве аренды до 14.10.2052 г. и одновременному отчуждению с имуществом не подлежит.</w:t>
      </w:r>
      <w:r w:rsidRPr="00EF2A31">
        <w:t xml:space="preserve"> </w:t>
      </w:r>
      <w:r>
        <w:t xml:space="preserve">Права на данный земельный участок переходят к лицу, с которым заключен договор купли-продажи имущества, в соответствии с действующим законодательством Российской Федерации и нормативно-правовыми актами Тверской области.   </w:t>
      </w:r>
    </w:p>
    <w:p w:rsidR="00CA098E" w:rsidRPr="00CA5A43" w:rsidRDefault="00CA098E" w:rsidP="00CA098E">
      <w:pPr>
        <w:widowControl w:val="0"/>
        <w:shd w:val="clear" w:color="auto" w:fill="FFFFFF"/>
        <w:tabs>
          <w:tab w:val="left" w:pos="-567"/>
          <w:tab w:val="left" w:pos="1080"/>
        </w:tabs>
        <w:autoSpaceDE w:val="0"/>
        <w:autoSpaceDN w:val="0"/>
        <w:adjustRightInd w:val="0"/>
        <w:jc w:val="both"/>
      </w:pPr>
      <w:r>
        <w:rPr>
          <w:b/>
        </w:rPr>
        <w:t xml:space="preserve">Обременения и ограничения по использованию имущества: </w:t>
      </w:r>
      <w:r>
        <w:t xml:space="preserve">нежилое помещение </w:t>
      </w:r>
      <w:r w:rsidRPr="00167CF0">
        <w:t xml:space="preserve"> явля</w:t>
      </w:r>
      <w:r>
        <w:t>е</w:t>
      </w:r>
      <w:r w:rsidRPr="00167CF0">
        <w:t>тся объекто</w:t>
      </w:r>
      <w:r>
        <w:t>м</w:t>
      </w:r>
      <w:r w:rsidRPr="00167CF0">
        <w:t xml:space="preserve"> культурного наследия регионального значения. Охранное обязательство по сохранению, содержанию и использованию объекта кул</w:t>
      </w:r>
      <w:r>
        <w:t>ьтурного наследия от 20.05.2008</w:t>
      </w:r>
      <w:r w:rsidRPr="00167CF0">
        <w:t xml:space="preserve">, зарегистрировано в </w:t>
      </w:r>
      <w:r w:rsidRPr="00F95543">
        <w:t xml:space="preserve">Комитете по охране историко-культурного наследия Тверской области </w:t>
      </w:r>
      <w:r w:rsidRPr="00167CF0">
        <w:t>20.05.2008 за номером 3</w:t>
      </w:r>
      <w:r>
        <w:t>1</w:t>
      </w:r>
      <w:r w:rsidRPr="00167CF0">
        <w:t>/10.</w:t>
      </w:r>
    </w:p>
    <w:p w:rsidR="00F040D1" w:rsidRPr="00167CF0" w:rsidRDefault="00F040D1" w:rsidP="00F040D1">
      <w:pPr>
        <w:shd w:val="clear" w:color="auto" w:fill="FFFFFF"/>
        <w:ind w:right="-143"/>
        <w:jc w:val="both"/>
        <w:rPr>
          <w:color w:val="000000" w:themeColor="text1"/>
        </w:rPr>
      </w:pPr>
      <w:r w:rsidRPr="00167CF0">
        <w:rPr>
          <w:b/>
          <w:color w:val="000000" w:themeColor="text1"/>
        </w:rPr>
        <w:t xml:space="preserve">Начальная цена (цена первоначального предложения): </w:t>
      </w:r>
      <w:r w:rsidR="00CA098E">
        <w:rPr>
          <w:color w:val="000000" w:themeColor="text1"/>
          <w:szCs w:val="28"/>
        </w:rPr>
        <w:t>4 043 000</w:t>
      </w:r>
      <w:r w:rsidRPr="00167CF0">
        <w:rPr>
          <w:color w:val="000000" w:themeColor="text1"/>
          <w:szCs w:val="28"/>
        </w:rPr>
        <w:t xml:space="preserve"> (</w:t>
      </w:r>
      <w:r w:rsidR="00CA098E">
        <w:rPr>
          <w:color w:val="000000" w:themeColor="text1"/>
          <w:szCs w:val="28"/>
        </w:rPr>
        <w:t xml:space="preserve">четыре миллиона сорок три тысячи </w:t>
      </w:r>
      <w:r w:rsidRPr="00167CF0">
        <w:rPr>
          <w:color w:val="000000" w:themeColor="text1"/>
          <w:szCs w:val="28"/>
        </w:rPr>
        <w:t>) руб. 00 коп</w:t>
      </w:r>
      <w:proofErr w:type="gramStart"/>
      <w:r w:rsidRPr="00167CF0">
        <w:rPr>
          <w:color w:val="000000" w:themeColor="text1"/>
          <w:szCs w:val="28"/>
        </w:rPr>
        <w:t>.</w:t>
      </w:r>
      <w:proofErr w:type="gramEnd"/>
      <w:r w:rsidRPr="00167CF0">
        <w:rPr>
          <w:color w:val="000000" w:themeColor="text1"/>
          <w:szCs w:val="28"/>
        </w:rPr>
        <w:t xml:space="preserve"> </w:t>
      </w:r>
      <w:proofErr w:type="gramStart"/>
      <w:r w:rsidRPr="00167CF0">
        <w:rPr>
          <w:color w:val="000000" w:themeColor="text1"/>
          <w:szCs w:val="28"/>
        </w:rPr>
        <w:t>с</w:t>
      </w:r>
      <w:proofErr w:type="gramEnd"/>
      <w:r w:rsidRPr="00167CF0">
        <w:rPr>
          <w:color w:val="000000" w:themeColor="text1"/>
          <w:szCs w:val="28"/>
        </w:rPr>
        <w:t xml:space="preserve"> учетом НДС.</w:t>
      </w:r>
    </w:p>
    <w:p w:rsidR="00F040D1" w:rsidRPr="00167CF0" w:rsidRDefault="00F040D1" w:rsidP="00F040D1">
      <w:pPr>
        <w:shd w:val="clear" w:color="auto" w:fill="FFFFFF"/>
        <w:jc w:val="both"/>
        <w:rPr>
          <w:b/>
          <w:color w:val="000000" w:themeColor="text1"/>
        </w:rPr>
      </w:pPr>
      <w:r w:rsidRPr="00167CF0">
        <w:rPr>
          <w:rFonts w:eastAsia="Calibri"/>
          <w:b/>
          <w:color w:val="000000" w:themeColor="text1"/>
          <w:szCs w:val="22"/>
        </w:rPr>
        <w:t>Величина снижения цены первоначального предложения:</w:t>
      </w:r>
      <w:r w:rsidRPr="00167CF0">
        <w:rPr>
          <w:color w:val="000000" w:themeColor="text1"/>
        </w:rPr>
        <w:t xml:space="preserve"> </w:t>
      </w:r>
      <w:r w:rsidRPr="00167CF0">
        <w:rPr>
          <w:rFonts w:eastAsia="Calibri"/>
          <w:color w:val="000000" w:themeColor="text1"/>
          <w:szCs w:val="22"/>
        </w:rPr>
        <w:t xml:space="preserve"> </w:t>
      </w:r>
      <w:r w:rsidR="00CA098E">
        <w:rPr>
          <w:rFonts w:eastAsia="Calibri"/>
          <w:color w:val="000000" w:themeColor="text1"/>
          <w:szCs w:val="22"/>
        </w:rPr>
        <w:t>505 375</w:t>
      </w:r>
      <w:r w:rsidRPr="00167CF0">
        <w:rPr>
          <w:rFonts w:eastAsia="Calibri"/>
          <w:color w:val="000000" w:themeColor="text1"/>
          <w:szCs w:val="22"/>
        </w:rPr>
        <w:t xml:space="preserve"> (</w:t>
      </w:r>
      <w:r w:rsidR="00CA098E">
        <w:rPr>
          <w:rFonts w:eastAsia="Calibri"/>
          <w:color w:val="000000" w:themeColor="text1"/>
          <w:szCs w:val="22"/>
        </w:rPr>
        <w:t>пятьсот пять тысяч триста семьдесят пять</w:t>
      </w:r>
      <w:r w:rsidRPr="00167CF0">
        <w:rPr>
          <w:rFonts w:eastAsia="Calibri"/>
          <w:color w:val="000000" w:themeColor="text1"/>
          <w:szCs w:val="22"/>
        </w:rPr>
        <w:t xml:space="preserve">) руб. </w:t>
      </w:r>
      <w:r w:rsidR="00CA098E">
        <w:rPr>
          <w:rFonts w:eastAsia="Calibri"/>
          <w:color w:val="000000" w:themeColor="text1"/>
          <w:szCs w:val="22"/>
        </w:rPr>
        <w:t xml:space="preserve">00 </w:t>
      </w:r>
      <w:r w:rsidRPr="00167CF0">
        <w:rPr>
          <w:rFonts w:eastAsia="Calibri"/>
          <w:color w:val="000000" w:themeColor="text1"/>
          <w:szCs w:val="22"/>
        </w:rPr>
        <w:t>коп</w:t>
      </w:r>
      <w:proofErr w:type="gramStart"/>
      <w:r w:rsidRPr="00167CF0">
        <w:rPr>
          <w:rFonts w:eastAsia="Calibri"/>
          <w:color w:val="000000" w:themeColor="text1"/>
          <w:szCs w:val="22"/>
        </w:rPr>
        <w:t>.</w:t>
      </w:r>
      <w:proofErr w:type="gramEnd"/>
      <w:r w:rsidRPr="00167CF0">
        <w:rPr>
          <w:color w:val="000000" w:themeColor="text1"/>
        </w:rPr>
        <w:t xml:space="preserve"> </w:t>
      </w:r>
      <w:proofErr w:type="gramStart"/>
      <w:r w:rsidR="003A5C58" w:rsidRPr="003A5C58">
        <w:rPr>
          <w:color w:val="000000" w:themeColor="text1"/>
        </w:rPr>
        <w:t>с</w:t>
      </w:r>
      <w:proofErr w:type="gramEnd"/>
      <w:r w:rsidR="003A5C58" w:rsidRPr="003A5C58">
        <w:rPr>
          <w:color w:val="000000" w:themeColor="text1"/>
        </w:rPr>
        <w:t xml:space="preserve"> учетом НДС.</w:t>
      </w:r>
    </w:p>
    <w:p w:rsidR="00F040D1" w:rsidRPr="00167CF0" w:rsidRDefault="00F040D1" w:rsidP="00F040D1">
      <w:pPr>
        <w:jc w:val="both"/>
        <w:rPr>
          <w:rFonts w:eastAsia="Calibri"/>
          <w:color w:val="000000" w:themeColor="text1"/>
          <w:szCs w:val="22"/>
        </w:rPr>
      </w:pPr>
      <w:r w:rsidRPr="00167CF0">
        <w:rPr>
          <w:rFonts w:eastAsia="Calibri"/>
          <w:b/>
          <w:color w:val="000000" w:themeColor="text1"/>
          <w:szCs w:val="22"/>
        </w:rPr>
        <w:t>Период, по истечении которого последовательно снижается цена предложения</w:t>
      </w:r>
      <w:r w:rsidRPr="00167CF0">
        <w:rPr>
          <w:rFonts w:eastAsia="Calibri"/>
          <w:color w:val="000000" w:themeColor="text1"/>
          <w:szCs w:val="22"/>
        </w:rPr>
        <w:t>: 2 (два) рабочих дня.</w:t>
      </w:r>
    </w:p>
    <w:p w:rsidR="00F040D1" w:rsidRPr="00167CF0" w:rsidRDefault="00F040D1" w:rsidP="00F040D1">
      <w:pPr>
        <w:jc w:val="both"/>
        <w:rPr>
          <w:color w:val="000000" w:themeColor="text1"/>
          <w:szCs w:val="28"/>
        </w:rPr>
      </w:pPr>
      <w:r w:rsidRPr="00167CF0">
        <w:rPr>
          <w:rFonts w:eastAsia="Calibri"/>
          <w:b/>
          <w:color w:val="000000" w:themeColor="text1"/>
          <w:szCs w:val="22"/>
        </w:rPr>
        <w:t>Минимальная цена предложения</w:t>
      </w:r>
      <w:r w:rsidR="006F3BF3">
        <w:rPr>
          <w:rFonts w:eastAsia="Calibri"/>
          <w:b/>
          <w:color w:val="000000" w:themeColor="text1"/>
          <w:szCs w:val="22"/>
        </w:rPr>
        <w:t>,</w:t>
      </w:r>
      <w:r w:rsidRPr="00167CF0">
        <w:rPr>
          <w:rFonts w:eastAsia="Calibri"/>
          <w:b/>
          <w:color w:val="000000" w:themeColor="text1"/>
          <w:szCs w:val="22"/>
        </w:rPr>
        <w:t xml:space="preserve"> по которой может быть продано имущество (цена отсечения)</w:t>
      </w:r>
      <w:r w:rsidR="00CA098E">
        <w:rPr>
          <w:rFonts w:eastAsia="Calibri"/>
          <w:b/>
          <w:color w:val="000000" w:themeColor="text1"/>
          <w:szCs w:val="22"/>
        </w:rPr>
        <w:t>:</w:t>
      </w:r>
      <w:r w:rsidRPr="00167CF0">
        <w:rPr>
          <w:rFonts w:eastAsia="Calibri"/>
          <w:color w:val="000000" w:themeColor="text1"/>
          <w:szCs w:val="22"/>
        </w:rPr>
        <w:t xml:space="preserve"> </w:t>
      </w:r>
      <w:r w:rsidR="00CA098E">
        <w:rPr>
          <w:color w:val="000000" w:themeColor="text1"/>
          <w:szCs w:val="28"/>
        </w:rPr>
        <w:t>2 021 500</w:t>
      </w:r>
      <w:r w:rsidRPr="00167CF0">
        <w:rPr>
          <w:color w:val="000000" w:themeColor="text1"/>
          <w:szCs w:val="28"/>
        </w:rPr>
        <w:t xml:space="preserve"> (</w:t>
      </w:r>
      <w:r w:rsidR="00167CF0">
        <w:rPr>
          <w:color w:val="000000" w:themeColor="text1"/>
          <w:szCs w:val="28"/>
        </w:rPr>
        <w:t xml:space="preserve">два миллиона </w:t>
      </w:r>
      <w:r w:rsidR="00CA098E">
        <w:rPr>
          <w:color w:val="000000" w:themeColor="text1"/>
          <w:szCs w:val="28"/>
        </w:rPr>
        <w:t>двадцать одна тысяча пятьсот</w:t>
      </w:r>
      <w:r w:rsidRPr="00167CF0">
        <w:rPr>
          <w:color w:val="000000" w:themeColor="text1"/>
          <w:szCs w:val="28"/>
        </w:rPr>
        <w:t>) руб. 00 коп</w:t>
      </w:r>
      <w:proofErr w:type="gramStart"/>
      <w:r w:rsidRPr="00167CF0">
        <w:rPr>
          <w:color w:val="000000" w:themeColor="text1"/>
          <w:szCs w:val="28"/>
        </w:rPr>
        <w:t>.</w:t>
      </w:r>
      <w:proofErr w:type="gramEnd"/>
      <w:r w:rsidRPr="00167CF0">
        <w:rPr>
          <w:color w:val="000000" w:themeColor="text1"/>
        </w:rPr>
        <w:t xml:space="preserve"> </w:t>
      </w:r>
      <w:proofErr w:type="gramStart"/>
      <w:r w:rsidRPr="00167CF0">
        <w:rPr>
          <w:color w:val="000000" w:themeColor="text1"/>
          <w:szCs w:val="28"/>
        </w:rPr>
        <w:t>с</w:t>
      </w:r>
      <w:proofErr w:type="gramEnd"/>
      <w:r w:rsidRPr="00167CF0">
        <w:rPr>
          <w:color w:val="000000" w:themeColor="text1"/>
          <w:szCs w:val="28"/>
        </w:rPr>
        <w:t xml:space="preserve"> учетом НДС.</w:t>
      </w:r>
    </w:p>
    <w:p w:rsidR="00F040D1" w:rsidRDefault="00F040D1" w:rsidP="00F040D1">
      <w:pPr>
        <w:jc w:val="center"/>
        <w:rPr>
          <w:b/>
          <w:color w:val="000000"/>
          <w:szCs w:val="28"/>
        </w:rPr>
      </w:pPr>
    </w:p>
    <w:p w:rsidR="00F040D1" w:rsidRPr="00950218" w:rsidRDefault="00F040D1" w:rsidP="00F040D1">
      <w:pPr>
        <w:jc w:val="center"/>
        <w:rPr>
          <w:b/>
          <w:color w:val="000000"/>
          <w:szCs w:val="28"/>
        </w:rPr>
      </w:pPr>
      <w:r w:rsidRPr="00950218">
        <w:rPr>
          <w:b/>
          <w:color w:val="000000"/>
          <w:szCs w:val="28"/>
        </w:rPr>
        <w:t>График снижения цены предложения</w:t>
      </w:r>
      <w:r>
        <w:rPr>
          <w:b/>
          <w:color w:val="000000"/>
          <w:szCs w:val="28"/>
        </w:rPr>
        <w:t xml:space="preserve"> по лоту </w:t>
      </w:r>
      <w:r w:rsidR="00167CF0">
        <w:rPr>
          <w:b/>
          <w:color w:val="000000"/>
          <w:szCs w:val="28"/>
        </w:rPr>
        <w:t>3</w:t>
      </w:r>
    </w:p>
    <w:p w:rsidR="00F040D1" w:rsidRDefault="00F040D1" w:rsidP="00F040D1">
      <w:pPr>
        <w:jc w:val="center"/>
        <w:rPr>
          <w:color w:val="000000"/>
          <w:szCs w:val="28"/>
        </w:rPr>
      </w:pPr>
    </w:p>
    <w:tbl>
      <w:tblPr>
        <w:tblW w:w="992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053"/>
        <w:gridCol w:w="4391"/>
      </w:tblGrid>
      <w:tr w:rsidR="003A5C58" w:rsidTr="00227B11">
        <w:trPr>
          <w:trHeight w:val="228"/>
        </w:trPr>
        <w:tc>
          <w:tcPr>
            <w:tcW w:w="480" w:type="dxa"/>
          </w:tcPr>
          <w:p w:rsidR="003A5C58" w:rsidRPr="0016524D" w:rsidRDefault="003A5C58" w:rsidP="00227B11">
            <w:pPr>
              <w:ind w:left="4" w:right="-143"/>
              <w:rPr>
                <w:rFonts w:eastAsia="Calibri"/>
                <w:b/>
                <w:szCs w:val="22"/>
              </w:rPr>
            </w:pPr>
            <w:r w:rsidRPr="0016524D">
              <w:rPr>
                <w:rFonts w:eastAsia="Calibri"/>
                <w:b/>
                <w:szCs w:val="22"/>
              </w:rPr>
              <w:t>№</w:t>
            </w:r>
          </w:p>
        </w:tc>
        <w:tc>
          <w:tcPr>
            <w:tcW w:w="5053" w:type="dxa"/>
          </w:tcPr>
          <w:p w:rsidR="003A5C58" w:rsidRPr="0016524D" w:rsidRDefault="003A5C58" w:rsidP="00227B11">
            <w:pPr>
              <w:ind w:left="4" w:right="-143"/>
              <w:jc w:val="center"/>
              <w:rPr>
                <w:rFonts w:eastAsia="Calibri"/>
                <w:b/>
                <w:szCs w:val="22"/>
              </w:rPr>
            </w:pPr>
            <w:r w:rsidRPr="0016524D">
              <w:rPr>
                <w:rFonts w:eastAsia="Calibri"/>
                <w:b/>
                <w:szCs w:val="22"/>
              </w:rPr>
              <w:t>Период снижения цены</w:t>
            </w:r>
          </w:p>
        </w:tc>
        <w:tc>
          <w:tcPr>
            <w:tcW w:w="4391" w:type="dxa"/>
          </w:tcPr>
          <w:p w:rsidR="003A5C58" w:rsidRPr="0016524D" w:rsidRDefault="003A5C58" w:rsidP="00227B11">
            <w:pPr>
              <w:ind w:left="4" w:right="-143"/>
              <w:jc w:val="center"/>
              <w:rPr>
                <w:rFonts w:eastAsia="Calibri"/>
                <w:b/>
                <w:szCs w:val="22"/>
              </w:rPr>
            </w:pPr>
            <w:r w:rsidRPr="0016524D">
              <w:rPr>
                <w:rFonts w:eastAsia="Calibri"/>
                <w:b/>
                <w:szCs w:val="22"/>
              </w:rPr>
              <w:t>Цена предложения</w:t>
            </w:r>
            <w:r>
              <w:rPr>
                <w:rFonts w:eastAsia="Calibri"/>
                <w:b/>
                <w:szCs w:val="22"/>
              </w:rPr>
              <w:t>, руб.</w:t>
            </w:r>
          </w:p>
        </w:tc>
      </w:tr>
      <w:tr w:rsidR="003A5C58" w:rsidTr="00227B11">
        <w:trPr>
          <w:trHeight w:val="84"/>
        </w:trPr>
        <w:tc>
          <w:tcPr>
            <w:tcW w:w="480" w:type="dxa"/>
          </w:tcPr>
          <w:p w:rsidR="003A5C58" w:rsidRPr="00D334B6" w:rsidRDefault="003A5C58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5053" w:type="dxa"/>
          </w:tcPr>
          <w:p w:rsidR="003A5C58" w:rsidRPr="00D334B6" w:rsidRDefault="003A5C58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48107E">
              <w:rPr>
                <w:rFonts w:eastAsia="Calibri"/>
                <w:szCs w:val="22"/>
              </w:rPr>
              <w:t xml:space="preserve">С </w:t>
            </w:r>
            <w:r>
              <w:rPr>
                <w:rFonts w:eastAsia="Calibri"/>
                <w:szCs w:val="22"/>
              </w:rPr>
              <w:t>04.05.2016</w:t>
            </w:r>
            <w:r w:rsidRPr="0048107E">
              <w:rPr>
                <w:rFonts w:eastAsia="Calibri"/>
                <w:szCs w:val="22"/>
              </w:rPr>
              <w:t xml:space="preserve"> по </w:t>
            </w:r>
            <w:r>
              <w:rPr>
                <w:rFonts w:eastAsia="Calibri"/>
                <w:szCs w:val="22"/>
              </w:rPr>
              <w:t>05.05.2016</w:t>
            </w:r>
            <w:r w:rsidRPr="0048107E">
              <w:rPr>
                <w:rFonts w:eastAsia="Calibri"/>
                <w:szCs w:val="22"/>
              </w:rPr>
              <w:t xml:space="preserve"> (включительно)</w:t>
            </w:r>
          </w:p>
        </w:tc>
        <w:tc>
          <w:tcPr>
            <w:tcW w:w="4391" w:type="dxa"/>
          </w:tcPr>
          <w:p w:rsidR="003A5C58" w:rsidRPr="00D334B6" w:rsidRDefault="008E2B9B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4 043 000,00</w:t>
            </w:r>
          </w:p>
        </w:tc>
      </w:tr>
      <w:tr w:rsidR="003A5C58" w:rsidTr="00227B11">
        <w:trPr>
          <w:trHeight w:val="132"/>
        </w:trPr>
        <w:tc>
          <w:tcPr>
            <w:tcW w:w="480" w:type="dxa"/>
          </w:tcPr>
          <w:p w:rsidR="003A5C58" w:rsidRPr="00D334B6" w:rsidRDefault="003A5C58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5053" w:type="dxa"/>
          </w:tcPr>
          <w:p w:rsidR="003A5C58" w:rsidRPr="00D334B6" w:rsidRDefault="003A5C58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E668F6">
              <w:rPr>
                <w:rFonts w:eastAsia="Calibri"/>
                <w:szCs w:val="22"/>
              </w:rPr>
              <w:t xml:space="preserve">С </w:t>
            </w:r>
            <w:r>
              <w:rPr>
                <w:rFonts w:eastAsia="Calibri"/>
                <w:szCs w:val="22"/>
              </w:rPr>
              <w:t>06.05</w:t>
            </w:r>
            <w:r w:rsidRPr="00E668F6">
              <w:rPr>
                <w:rFonts w:eastAsia="Calibri"/>
                <w:szCs w:val="22"/>
              </w:rPr>
              <w:t>.201</w:t>
            </w:r>
            <w:r>
              <w:rPr>
                <w:rFonts w:eastAsia="Calibri"/>
                <w:szCs w:val="22"/>
              </w:rPr>
              <w:t>6</w:t>
            </w:r>
            <w:r w:rsidRPr="00E668F6">
              <w:rPr>
                <w:rFonts w:eastAsia="Calibri"/>
                <w:szCs w:val="22"/>
              </w:rPr>
              <w:t xml:space="preserve"> по </w:t>
            </w:r>
            <w:r>
              <w:rPr>
                <w:rFonts w:eastAsia="Calibri"/>
                <w:szCs w:val="22"/>
              </w:rPr>
              <w:t xml:space="preserve">10.05.2016 </w:t>
            </w:r>
            <w:r w:rsidRPr="00E771EA">
              <w:rPr>
                <w:rFonts w:eastAsia="Calibri"/>
                <w:szCs w:val="22"/>
              </w:rPr>
              <w:t>(включительно)</w:t>
            </w:r>
          </w:p>
        </w:tc>
        <w:tc>
          <w:tcPr>
            <w:tcW w:w="4391" w:type="dxa"/>
          </w:tcPr>
          <w:p w:rsidR="003A5C58" w:rsidRPr="00D334B6" w:rsidRDefault="008E2B9B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3 537 625,00</w:t>
            </w:r>
          </w:p>
        </w:tc>
      </w:tr>
      <w:tr w:rsidR="003A5C58" w:rsidTr="00227B11">
        <w:trPr>
          <w:trHeight w:val="264"/>
        </w:trPr>
        <w:tc>
          <w:tcPr>
            <w:tcW w:w="480" w:type="dxa"/>
          </w:tcPr>
          <w:p w:rsidR="003A5C58" w:rsidRPr="00D334B6" w:rsidRDefault="003A5C58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5053" w:type="dxa"/>
          </w:tcPr>
          <w:p w:rsidR="003A5C58" w:rsidRPr="00D334B6" w:rsidRDefault="003A5C58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7E6E17">
              <w:rPr>
                <w:rFonts w:eastAsia="Calibri"/>
                <w:szCs w:val="22"/>
              </w:rPr>
              <w:t xml:space="preserve">С </w:t>
            </w:r>
            <w:r>
              <w:rPr>
                <w:rFonts w:eastAsia="Calibri"/>
                <w:szCs w:val="22"/>
              </w:rPr>
              <w:t>11</w:t>
            </w:r>
            <w:r w:rsidRPr="007E6E17">
              <w:rPr>
                <w:rFonts w:eastAsia="Calibri"/>
                <w:szCs w:val="22"/>
              </w:rPr>
              <w:t>.05.2016 по 1</w:t>
            </w:r>
            <w:r>
              <w:rPr>
                <w:rFonts w:eastAsia="Calibri"/>
                <w:szCs w:val="22"/>
              </w:rPr>
              <w:t>2</w:t>
            </w:r>
            <w:r w:rsidRPr="007E6E17">
              <w:rPr>
                <w:rFonts w:eastAsia="Calibri"/>
                <w:szCs w:val="22"/>
              </w:rPr>
              <w:t>.05.2016 (включительно)</w:t>
            </w:r>
          </w:p>
        </w:tc>
        <w:tc>
          <w:tcPr>
            <w:tcW w:w="4391" w:type="dxa"/>
          </w:tcPr>
          <w:p w:rsidR="003A5C58" w:rsidRPr="00D334B6" w:rsidRDefault="008E2B9B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3 032 250,00</w:t>
            </w:r>
          </w:p>
        </w:tc>
      </w:tr>
      <w:tr w:rsidR="003A5C58" w:rsidTr="00227B11">
        <w:trPr>
          <w:trHeight w:val="156"/>
        </w:trPr>
        <w:tc>
          <w:tcPr>
            <w:tcW w:w="480" w:type="dxa"/>
          </w:tcPr>
          <w:p w:rsidR="003A5C58" w:rsidRPr="00D334B6" w:rsidRDefault="003A5C58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5053" w:type="dxa"/>
          </w:tcPr>
          <w:p w:rsidR="003A5C58" w:rsidRPr="00E668F6" w:rsidRDefault="003A5C58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4245AD">
              <w:rPr>
                <w:rFonts w:eastAsia="Calibri"/>
                <w:szCs w:val="22"/>
              </w:rPr>
              <w:t>С 1</w:t>
            </w:r>
            <w:r>
              <w:rPr>
                <w:rFonts w:eastAsia="Calibri"/>
                <w:szCs w:val="22"/>
              </w:rPr>
              <w:t>3</w:t>
            </w:r>
            <w:r w:rsidRPr="004245AD">
              <w:rPr>
                <w:rFonts w:eastAsia="Calibri"/>
                <w:szCs w:val="22"/>
              </w:rPr>
              <w:t>.05.2016 по 1</w:t>
            </w:r>
            <w:r>
              <w:rPr>
                <w:rFonts w:eastAsia="Calibri"/>
                <w:szCs w:val="22"/>
              </w:rPr>
              <w:t>6</w:t>
            </w:r>
            <w:r w:rsidRPr="004245AD">
              <w:rPr>
                <w:rFonts w:eastAsia="Calibri"/>
                <w:szCs w:val="22"/>
              </w:rPr>
              <w:t>.05.2016 (включительно)</w:t>
            </w:r>
          </w:p>
        </w:tc>
        <w:tc>
          <w:tcPr>
            <w:tcW w:w="4391" w:type="dxa"/>
          </w:tcPr>
          <w:p w:rsidR="003A5C58" w:rsidRDefault="008E2B9B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2 526 875,00</w:t>
            </w:r>
          </w:p>
        </w:tc>
      </w:tr>
      <w:tr w:rsidR="003A5C58" w:rsidTr="00227B11">
        <w:trPr>
          <w:trHeight w:val="108"/>
        </w:trPr>
        <w:tc>
          <w:tcPr>
            <w:tcW w:w="480" w:type="dxa"/>
          </w:tcPr>
          <w:p w:rsidR="003A5C58" w:rsidRPr="00D334B6" w:rsidRDefault="003A5C58" w:rsidP="00227B11">
            <w:pPr>
              <w:ind w:left="4" w:right="-143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5053" w:type="dxa"/>
          </w:tcPr>
          <w:p w:rsidR="003A5C58" w:rsidRPr="00E668F6" w:rsidRDefault="003A5C58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 w:rsidRPr="004245AD">
              <w:rPr>
                <w:rFonts w:eastAsia="Calibri"/>
                <w:szCs w:val="22"/>
              </w:rPr>
              <w:t>С 1</w:t>
            </w:r>
            <w:r>
              <w:rPr>
                <w:rFonts w:eastAsia="Calibri"/>
                <w:szCs w:val="22"/>
              </w:rPr>
              <w:t>7</w:t>
            </w:r>
            <w:r w:rsidRPr="004245AD">
              <w:rPr>
                <w:rFonts w:eastAsia="Calibri"/>
                <w:szCs w:val="22"/>
              </w:rPr>
              <w:t>.05.2016 по 1</w:t>
            </w:r>
            <w:r>
              <w:rPr>
                <w:rFonts w:eastAsia="Calibri"/>
                <w:szCs w:val="22"/>
              </w:rPr>
              <w:t>8</w:t>
            </w:r>
            <w:r w:rsidRPr="004245AD">
              <w:rPr>
                <w:rFonts w:eastAsia="Calibri"/>
                <w:szCs w:val="22"/>
              </w:rPr>
              <w:t>.05.2016 (включительно)</w:t>
            </w:r>
          </w:p>
        </w:tc>
        <w:tc>
          <w:tcPr>
            <w:tcW w:w="4391" w:type="dxa"/>
          </w:tcPr>
          <w:p w:rsidR="003A5C58" w:rsidRDefault="008E2B9B" w:rsidP="00227B11">
            <w:pPr>
              <w:ind w:left="4" w:right="-143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2 021 500,00</w:t>
            </w:r>
          </w:p>
        </w:tc>
      </w:tr>
    </w:tbl>
    <w:p w:rsidR="00F040D1" w:rsidRDefault="00F040D1" w:rsidP="00F040D1">
      <w:pPr>
        <w:ind w:right="-143"/>
        <w:jc w:val="both"/>
        <w:rPr>
          <w:b/>
        </w:rPr>
      </w:pPr>
    </w:p>
    <w:p w:rsidR="00993103" w:rsidRPr="00F104BE" w:rsidRDefault="00993103" w:rsidP="00993103">
      <w:pPr>
        <w:ind w:right="-143"/>
        <w:jc w:val="both"/>
      </w:pPr>
      <w:r>
        <w:rPr>
          <w:b/>
        </w:rPr>
        <w:t xml:space="preserve">Место приема заявок: </w:t>
      </w:r>
      <w:r>
        <w:t xml:space="preserve">170100, Тверская область, г. Тверь, </w:t>
      </w:r>
      <w:proofErr w:type="gramStart"/>
      <w:r>
        <w:t>Смоленский</w:t>
      </w:r>
      <w:proofErr w:type="gramEnd"/>
      <w:r>
        <w:t xml:space="preserve"> пер., д.29, </w:t>
      </w:r>
      <w:proofErr w:type="spellStart"/>
      <w:r>
        <w:t>каб</w:t>
      </w:r>
      <w:proofErr w:type="spellEnd"/>
      <w:r>
        <w:t>. 1612.</w:t>
      </w:r>
    </w:p>
    <w:p w:rsidR="00993103" w:rsidRDefault="00993103" w:rsidP="00993103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Pr="000838C9">
        <w:rPr>
          <w:b/>
        </w:rPr>
        <w:t xml:space="preserve">начала </w:t>
      </w:r>
      <w:r>
        <w:rPr>
          <w:b/>
        </w:rPr>
        <w:t xml:space="preserve">приема заявок на участие в продаже: </w:t>
      </w:r>
      <w:r w:rsidRPr="00CA5A43">
        <w:t>«</w:t>
      </w:r>
      <w:r w:rsidR="00E363E5">
        <w:t>04</w:t>
      </w:r>
      <w:r w:rsidRPr="00CA5A43">
        <w:t>»</w:t>
      </w:r>
      <w:r w:rsidR="00E363E5">
        <w:t xml:space="preserve"> мая</w:t>
      </w:r>
      <w:r w:rsidRPr="00CA5A43">
        <w:t xml:space="preserve"> 201</w:t>
      </w:r>
      <w:r w:rsidR="00E363E5">
        <w:t>6</w:t>
      </w:r>
      <w:r w:rsidRPr="00CA5A43">
        <w:t xml:space="preserve"> года ежедневно по рабочим дням с 09-00 час. до 12-30 час., с 13-30 час</w:t>
      </w:r>
      <w:proofErr w:type="gramStart"/>
      <w:r w:rsidRPr="00CA5A43">
        <w:t>.</w:t>
      </w:r>
      <w:proofErr w:type="gramEnd"/>
      <w:r w:rsidRPr="00CA5A43">
        <w:t xml:space="preserve"> </w:t>
      </w:r>
      <w:proofErr w:type="gramStart"/>
      <w:r w:rsidRPr="00CA5A43">
        <w:t>д</w:t>
      </w:r>
      <w:proofErr w:type="gramEnd"/>
      <w:r w:rsidRPr="00CA5A43">
        <w:t>о 17-00 час.</w:t>
      </w:r>
    </w:p>
    <w:p w:rsidR="00993103" w:rsidRDefault="00993103" w:rsidP="00993103">
      <w:pPr>
        <w:ind w:right="-143"/>
        <w:jc w:val="both"/>
      </w:pPr>
      <w:r>
        <w:rPr>
          <w:b/>
        </w:rPr>
        <w:t xml:space="preserve">Дата и время окончания приема заявок на участие в продаже: </w:t>
      </w:r>
      <w:r w:rsidRPr="00CA5A43">
        <w:t>«</w:t>
      </w:r>
      <w:r w:rsidR="00153C09">
        <w:t>1</w:t>
      </w:r>
      <w:r w:rsidR="00E363E5">
        <w:t>8</w:t>
      </w:r>
      <w:r w:rsidRPr="00CA5A43">
        <w:t xml:space="preserve">» </w:t>
      </w:r>
      <w:r w:rsidR="00E363E5">
        <w:t>мая</w:t>
      </w:r>
      <w:r w:rsidR="004748C8">
        <w:t xml:space="preserve"> </w:t>
      </w:r>
      <w:r w:rsidRPr="00CA5A43">
        <w:t>201</w:t>
      </w:r>
      <w:r w:rsidR="00E363E5">
        <w:t>6</w:t>
      </w:r>
      <w:r w:rsidRPr="00CA5A43">
        <w:t xml:space="preserve"> года 17-00 час.</w:t>
      </w:r>
    </w:p>
    <w:p w:rsidR="001E29FC" w:rsidRPr="00950218" w:rsidRDefault="001E29FC" w:rsidP="00993103">
      <w:pPr>
        <w:ind w:right="-143"/>
        <w:jc w:val="both"/>
        <w:rPr>
          <w:b/>
        </w:rPr>
      </w:pPr>
    </w:p>
    <w:p w:rsidR="00381595" w:rsidRDefault="00D67024" w:rsidP="00B7222C">
      <w:pPr>
        <w:ind w:right="-143"/>
        <w:jc w:val="center"/>
        <w:rPr>
          <w:b/>
        </w:rPr>
      </w:pPr>
      <w:r>
        <w:rPr>
          <w:b/>
        </w:rPr>
        <w:t xml:space="preserve">Порядок </w:t>
      </w:r>
      <w:r w:rsidR="001904F4">
        <w:rPr>
          <w:b/>
        </w:rPr>
        <w:t>участия в</w:t>
      </w:r>
      <w:r>
        <w:rPr>
          <w:b/>
        </w:rPr>
        <w:t xml:space="preserve"> продаж</w:t>
      </w:r>
      <w:r w:rsidR="001904F4">
        <w:rPr>
          <w:b/>
        </w:rPr>
        <w:t>е</w:t>
      </w:r>
      <w:r>
        <w:rPr>
          <w:b/>
        </w:rPr>
        <w:t xml:space="preserve"> посредством публичного предложения</w:t>
      </w:r>
    </w:p>
    <w:p w:rsidR="001904F4" w:rsidRDefault="001904F4" w:rsidP="001904F4">
      <w:pPr>
        <w:jc w:val="both"/>
        <w:rPr>
          <w:b/>
        </w:rPr>
      </w:pPr>
    </w:p>
    <w:p w:rsidR="001904F4" w:rsidRPr="001904F4" w:rsidRDefault="001904F4" w:rsidP="001904F4">
      <w:pPr>
        <w:jc w:val="both"/>
        <w:rPr>
          <w:szCs w:val="22"/>
        </w:rPr>
      </w:pPr>
      <w:r w:rsidRPr="001904F4">
        <w:rPr>
          <w:szCs w:val="22"/>
        </w:rPr>
        <w:t xml:space="preserve">Заявителем для участия в продаже посредством публичного предложения представляются следующие документы: </w:t>
      </w:r>
    </w:p>
    <w:p w:rsidR="001904F4" w:rsidRPr="001904F4" w:rsidRDefault="001904F4" w:rsidP="001904F4">
      <w:pPr>
        <w:jc w:val="both"/>
        <w:rPr>
          <w:szCs w:val="22"/>
        </w:rPr>
      </w:pPr>
      <w:r w:rsidRPr="001904F4">
        <w:rPr>
          <w:szCs w:val="22"/>
        </w:rPr>
        <w:t>- заявка по утвержденной Организатором продажи форме;</w:t>
      </w:r>
    </w:p>
    <w:p w:rsidR="001904F4" w:rsidRPr="001904F4" w:rsidRDefault="001904F4" w:rsidP="001904F4">
      <w:pPr>
        <w:jc w:val="both"/>
        <w:rPr>
          <w:szCs w:val="22"/>
        </w:rPr>
      </w:pPr>
      <w:r w:rsidRPr="001904F4">
        <w:rPr>
          <w:szCs w:val="22"/>
        </w:rPr>
        <w:t>- копии учредительных документов (для юридических лиц);</w:t>
      </w:r>
    </w:p>
    <w:p w:rsidR="001904F4" w:rsidRPr="001904F4" w:rsidRDefault="001904F4" w:rsidP="00F05D63">
      <w:pPr>
        <w:jc w:val="both"/>
        <w:rPr>
          <w:szCs w:val="22"/>
        </w:rPr>
      </w:pPr>
      <w:r w:rsidRPr="001904F4">
        <w:rPr>
          <w:szCs w:val="22"/>
        </w:rP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продажи;</w:t>
      </w:r>
    </w:p>
    <w:p w:rsidR="001904F4" w:rsidRPr="001904F4" w:rsidRDefault="001904F4" w:rsidP="00F05D63">
      <w:pPr>
        <w:jc w:val="both"/>
        <w:rPr>
          <w:szCs w:val="22"/>
        </w:rPr>
      </w:pPr>
      <w:r w:rsidRPr="001904F4">
        <w:rPr>
          <w:szCs w:val="22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904F4" w:rsidRPr="001904F4" w:rsidRDefault="001904F4" w:rsidP="00F05D63">
      <w:pPr>
        <w:jc w:val="both"/>
        <w:rPr>
          <w:szCs w:val="22"/>
        </w:rPr>
      </w:pPr>
      <w:r w:rsidRPr="001904F4">
        <w:rPr>
          <w:szCs w:val="22"/>
        </w:rPr>
        <w:t>- копия документа, удостоверяющего личность (для физических лиц);</w:t>
      </w:r>
    </w:p>
    <w:p w:rsidR="001904F4" w:rsidRPr="001904F4" w:rsidRDefault="001E29FC" w:rsidP="00F05D63">
      <w:pPr>
        <w:jc w:val="both"/>
        <w:rPr>
          <w:szCs w:val="22"/>
        </w:rPr>
      </w:pPr>
      <w:r>
        <w:rPr>
          <w:szCs w:val="22"/>
        </w:rPr>
        <w:lastRenderedPageBreak/>
        <w:t>-</w:t>
      </w:r>
      <w:r w:rsidR="001904F4" w:rsidRPr="001904F4">
        <w:rPr>
          <w:szCs w:val="22"/>
        </w:rPr>
        <w:t>опись прилагаемых документов в двух экземплярах, один из которых остается у Организатора продажи, другой, с отметками Организатора продажи, - у заявителя.</w:t>
      </w:r>
    </w:p>
    <w:p w:rsidR="001904F4" w:rsidRPr="001904F4" w:rsidRDefault="001904F4" w:rsidP="00F05D63">
      <w:pPr>
        <w:jc w:val="both"/>
        <w:rPr>
          <w:szCs w:val="22"/>
        </w:rPr>
      </w:pPr>
      <w:r w:rsidRPr="001904F4">
        <w:rPr>
          <w:szCs w:val="22"/>
        </w:rPr>
        <w:t>В случае</w:t>
      </w:r>
      <w:proofErr w:type="gramStart"/>
      <w:r w:rsidRPr="001904F4">
        <w:rPr>
          <w:szCs w:val="22"/>
        </w:rPr>
        <w:t>,</w:t>
      </w:r>
      <w:proofErr w:type="gramEnd"/>
      <w:r w:rsidRPr="001904F4">
        <w:rPr>
          <w:szCs w:val="22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904F4">
        <w:rPr>
          <w:szCs w:val="22"/>
        </w:rPr>
        <w:t>,</w:t>
      </w:r>
      <w:proofErr w:type="gramEnd"/>
      <w:r w:rsidRPr="001904F4">
        <w:rPr>
          <w:szCs w:val="22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05D63" w:rsidRDefault="001904F4" w:rsidP="00F05D63">
      <w:pPr>
        <w:jc w:val="both"/>
        <w:rPr>
          <w:szCs w:val="22"/>
        </w:rPr>
      </w:pPr>
      <w:r w:rsidRPr="001904F4">
        <w:rPr>
          <w:szCs w:val="22"/>
        </w:rPr>
        <w:t>Заявитель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1904F4" w:rsidRPr="001904F4" w:rsidRDefault="001904F4" w:rsidP="00F05D63">
      <w:pPr>
        <w:jc w:val="both"/>
        <w:rPr>
          <w:szCs w:val="22"/>
        </w:rPr>
      </w:pPr>
      <w:r w:rsidRPr="001904F4">
        <w:rPr>
          <w:szCs w:val="22"/>
        </w:rPr>
        <w:t>Все листы заявки на участие в продаже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заявителя (для юридического лица и индивидуального предпринимателя – при наличии) и подписаны заявителем или его представителем.</w:t>
      </w:r>
    </w:p>
    <w:p w:rsidR="00F05D63" w:rsidRDefault="001904F4" w:rsidP="00F05D63">
      <w:pPr>
        <w:jc w:val="both"/>
        <w:rPr>
          <w:szCs w:val="22"/>
        </w:rPr>
      </w:pPr>
      <w:r w:rsidRPr="001904F4">
        <w:rPr>
          <w:szCs w:val="22"/>
        </w:rPr>
        <w:t>Заявка заполняется заявителем в соответствии с </w:t>
      </w:r>
      <w:hyperlink r:id="rId7" w:history="1">
        <w:r w:rsidRPr="00B602FD">
          <w:rPr>
            <w:bCs/>
            <w:szCs w:val="22"/>
          </w:rPr>
          <w:t>Порядком заполнения заявки на участие в продажи</w:t>
        </w:r>
      </w:hyperlink>
      <w:r w:rsidRPr="00B602FD">
        <w:rPr>
          <w:szCs w:val="22"/>
        </w:rPr>
        <w:t xml:space="preserve"> посредством публичного предложения</w:t>
      </w:r>
      <w:r w:rsidRPr="001904F4">
        <w:rPr>
          <w:szCs w:val="22"/>
        </w:rPr>
        <w:t>, утвержденным приказом Организатора продажи.</w:t>
      </w:r>
    </w:p>
    <w:p w:rsidR="001904F4" w:rsidRDefault="001904F4" w:rsidP="00F05D63">
      <w:pPr>
        <w:jc w:val="both"/>
        <w:rPr>
          <w:szCs w:val="22"/>
        </w:rPr>
      </w:pPr>
      <w:r w:rsidRPr="001904F4">
        <w:rPr>
          <w:szCs w:val="22"/>
        </w:rPr>
        <w:t>Соблюдение заявителем указанных требований означает, что заявка и документы, представляемые одновременно с заявкой, поданы от имени заявителя. При этом ненадлежащее исполнение заявителем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заявителю в участии в продаже.</w:t>
      </w:r>
    </w:p>
    <w:p w:rsidR="001904F4" w:rsidRPr="001904F4" w:rsidRDefault="001904F4" w:rsidP="00F05D63">
      <w:pPr>
        <w:jc w:val="both"/>
        <w:rPr>
          <w:szCs w:val="22"/>
        </w:rPr>
      </w:pPr>
      <w:r w:rsidRPr="001904F4">
        <w:rPr>
          <w:szCs w:val="22"/>
        </w:rPr>
        <w:t>После регистрации первой заявки прием заявок прекращается.</w:t>
      </w:r>
    </w:p>
    <w:p w:rsidR="001904F4" w:rsidRDefault="001904F4" w:rsidP="00F05D63">
      <w:pPr>
        <w:jc w:val="both"/>
        <w:rPr>
          <w:szCs w:val="22"/>
        </w:rPr>
      </w:pPr>
      <w:r w:rsidRPr="001904F4">
        <w:rPr>
          <w:szCs w:val="22"/>
        </w:rPr>
        <w:t xml:space="preserve">При регистрации заявки на участие в продаже Организатор продажи делает на экземпляре описи документов отметку о присвоенном заявке регистрационном номере, дате и времени ее регистрации в журнале приема заявок. </w:t>
      </w:r>
    </w:p>
    <w:p w:rsidR="003432F8" w:rsidRDefault="003432F8" w:rsidP="003432F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7194">
        <w:rPr>
          <w:rFonts w:eastAsia="Calibri"/>
          <w:color w:val="000000"/>
          <w:lang w:eastAsia="en-US"/>
        </w:rPr>
        <w:t>Организатором продажи осуществляется рассмотрение поданной заявки в течение 5 календарных дней с момента регистрации заявки на участие в продаже.</w:t>
      </w:r>
    </w:p>
    <w:p w:rsidR="008B24C0" w:rsidRDefault="008B24C0" w:rsidP="00950218">
      <w:pPr>
        <w:ind w:right="-143"/>
        <w:rPr>
          <w:b/>
        </w:rPr>
      </w:pPr>
    </w:p>
    <w:p w:rsidR="008B24C0" w:rsidRDefault="008B24C0" w:rsidP="008B24C0">
      <w:pPr>
        <w:ind w:right="-143"/>
        <w:jc w:val="center"/>
        <w:rPr>
          <w:b/>
        </w:rPr>
      </w:pPr>
      <w:r w:rsidRPr="006E349C">
        <w:rPr>
          <w:b/>
        </w:rPr>
        <w:t xml:space="preserve">Основания отказа претенденту </w:t>
      </w:r>
      <w:r>
        <w:rPr>
          <w:b/>
        </w:rPr>
        <w:t>в допуске к участию в продаже</w:t>
      </w:r>
    </w:p>
    <w:p w:rsidR="008B24C0" w:rsidRPr="001904F4" w:rsidRDefault="008B24C0" w:rsidP="008B24C0">
      <w:pPr>
        <w:jc w:val="both"/>
        <w:rPr>
          <w:szCs w:val="22"/>
        </w:rPr>
      </w:pPr>
    </w:p>
    <w:p w:rsidR="008B24C0" w:rsidRDefault="008B24C0" w:rsidP="008B24C0">
      <w:pPr>
        <w:jc w:val="both"/>
        <w:rPr>
          <w:szCs w:val="22"/>
        </w:rPr>
      </w:pPr>
      <w:r w:rsidRPr="001904F4">
        <w:rPr>
          <w:szCs w:val="22"/>
        </w:rPr>
        <w:t>Организатор продажи отказывает заявителю в допуске к участию в продаже в случае, если:</w:t>
      </w:r>
    </w:p>
    <w:p w:rsidR="008B24C0" w:rsidRPr="001904F4" w:rsidRDefault="008B24C0" w:rsidP="008B24C0">
      <w:pPr>
        <w:jc w:val="both"/>
        <w:rPr>
          <w:szCs w:val="22"/>
        </w:rPr>
      </w:pPr>
      <w:r w:rsidRPr="001904F4">
        <w:rPr>
          <w:szCs w:val="22"/>
        </w:rPr>
        <w:t>а) заявка оформлена с нарушением требований, установленных продавцом;</w:t>
      </w:r>
    </w:p>
    <w:p w:rsidR="008B24C0" w:rsidRPr="001904F4" w:rsidRDefault="008B24C0" w:rsidP="008B24C0">
      <w:pPr>
        <w:jc w:val="both"/>
        <w:rPr>
          <w:szCs w:val="22"/>
        </w:rPr>
      </w:pPr>
      <w:r w:rsidRPr="001904F4">
        <w:rPr>
          <w:szCs w:val="22"/>
        </w:rPr>
        <w:t>б) цена предложения, указанная в заявке, не соответствует цене предложения, сформировавшейся на дату подачи заявки;</w:t>
      </w:r>
    </w:p>
    <w:p w:rsidR="008B24C0" w:rsidRPr="001904F4" w:rsidRDefault="008B24C0" w:rsidP="008B24C0">
      <w:pPr>
        <w:jc w:val="both"/>
        <w:rPr>
          <w:szCs w:val="22"/>
        </w:rPr>
      </w:pPr>
      <w:r w:rsidRPr="001904F4">
        <w:rPr>
          <w:szCs w:val="22"/>
        </w:rPr>
        <w:t>в) заявка представлена лицом, не уполномоченным претендентом на осуществление таких действий;</w:t>
      </w:r>
    </w:p>
    <w:p w:rsidR="008B24C0" w:rsidRPr="001904F4" w:rsidRDefault="008B24C0" w:rsidP="008B24C0">
      <w:pPr>
        <w:jc w:val="both"/>
        <w:rPr>
          <w:szCs w:val="22"/>
        </w:rPr>
      </w:pPr>
      <w:r w:rsidRPr="001904F4">
        <w:rPr>
          <w:szCs w:val="22"/>
        </w:rPr>
        <w:t>г) представлены не все документы, указанные в информационном сообщении, либо они оформлены ненадлежащим образом;</w:t>
      </w:r>
    </w:p>
    <w:p w:rsidR="00263E5D" w:rsidRPr="001904F4" w:rsidRDefault="00263E5D" w:rsidP="00263E5D">
      <w:pPr>
        <w:jc w:val="both"/>
        <w:rPr>
          <w:szCs w:val="22"/>
        </w:rPr>
      </w:pPr>
      <w:r w:rsidRPr="001904F4">
        <w:rPr>
          <w:szCs w:val="22"/>
        </w:rPr>
        <w:t xml:space="preserve">Указанный перечень оснований для отказа </w:t>
      </w:r>
      <w:r w:rsidRPr="00BC0632">
        <w:rPr>
          <w:szCs w:val="22"/>
        </w:rPr>
        <w:t>в допуске к участию в продаже</w:t>
      </w:r>
      <w:r w:rsidRPr="001904F4">
        <w:rPr>
          <w:szCs w:val="22"/>
        </w:rPr>
        <w:t xml:space="preserve"> является исчерпывающим.</w:t>
      </w:r>
    </w:p>
    <w:p w:rsidR="00F05D63" w:rsidRDefault="00F05D63" w:rsidP="00F05D63">
      <w:pPr>
        <w:jc w:val="both"/>
        <w:rPr>
          <w:szCs w:val="22"/>
        </w:rPr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>Порядок определения победителя</w:t>
      </w:r>
      <w:r w:rsidR="00DD7194">
        <w:rPr>
          <w:b/>
        </w:rPr>
        <w:t xml:space="preserve"> продажи</w:t>
      </w:r>
    </w:p>
    <w:p w:rsidR="00CC1BD9" w:rsidRPr="00CC1BD9" w:rsidRDefault="00CC1BD9" w:rsidP="00B7222C">
      <w:pPr>
        <w:ind w:right="-143"/>
        <w:jc w:val="both"/>
        <w:rPr>
          <w:b/>
        </w:rPr>
      </w:pPr>
    </w:p>
    <w:p w:rsidR="00DD7194" w:rsidRPr="00DD7194" w:rsidRDefault="00DD7194" w:rsidP="00DD719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7194">
        <w:rPr>
          <w:rFonts w:eastAsia="Calibri"/>
          <w:color w:val="000000"/>
          <w:lang w:eastAsia="en-US"/>
        </w:rPr>
        <w:t>Право приобретения имущества принадлежит заявителю, который первым подал в установленный срок заявку на участие в продаже по цене первоначального предложения</w:t>
      </w:r>
      <w:r w:rsidR="002F05CF" w:rsidRPr="002F05CF">
        <w:t xml:space="preserve"> </w:t>
      </w:r>
      <w:r w:rsidR="002F05CF">
        <w:rPr>
          <w:rFonts w:eastAsia="Calibri"/>
          <w:color w:val="000000"/>
          <w:lang w:eastAsia="en-US"/>
        </w:rPr>
        <w:t>и допущен к участию  в продаже</w:t>
      </w:r>
      <w:r w:rsidRPr="00DD7194">
        <w:rPr>
          <w:rFonts w:eastAsia="Calibri"/>
          <w:color w:val="000000"/>
          <w:lang w:eastAsia="en-US"/>
        </w:rPr>
        <w:t>.</w:t>
      </w:r>
    </w:p>
    <w:p w:rsidR="002F05CF" w:rsidRDefault="00DD7194" w:rsidP="00D404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7194">
        <w:rPr>
          <w:rFonts w:eastAsia="Calibri"/>
          <w:color w:val="000000"/>
          <w:lang w:eastAsia="en-US"/>
        </w:rPr>
        <w:t>Указанная заявка удовлетворяется по цене первоначального предложения</w:t>
      </w:r>
      <w:r w:rsidR="002F05CF">
        <w:rPr>
          <w:rFonts w:eastAsia="Calibri"/>
          <w:color w:val="000000"/>
          <w:lang w:eastAsia="en-US"/>
        </w:rPr>
        <w:t>.</w:t>
      </w:r>
    </w:p>
    <w:p w:rsidR="00DD7194" w:rsidRPr="00DD7194" w:rsidRDefault="00DD7194" w:rsidP="00D404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proofErr w:type="gramStart"/>
      <w:r w:rsidRPr="00DD7194">
        <w:rPr>
          <w:rFonts w:eastAsia="Calibri"/>
          <w:color w:val="000000"/>
          <w:lang w:eastAsia="en-US"/>
        </w:rPr>
        <w:t>При отсутствии в установленный срок заявок на участие в продаже по цене</w:t>
      </w:r>
      <w:proofErr w:type="gramEnd"/>
      <w:r w:rsidRPr="00DD7194">
        <w:rPr>
          <w:rFonts w:eastAsia="Calibri"/>
          <w:color w:val="000000"/>
          <w:lang w:eastAsia="en-US"/>
        </w:rPr>
        <w:t xml:space="preserve"> первоначального предложения осуществляется снижение цены предложения через периоды, установленные в</w:t>
      </w:r>
      <w:r w:rsidR="00D40485">
        <w:rPr>
          <w:rFonts w:eastAsia="Calibri"/>
          <w:color w:val="000000"/>
          <w:lang w:eastAsia="en-US"/>
        </w:rPr>
        <w:t xml:space="preserve"> настоящем</w:t>
      </w:r>
      <w:r w:rsidRPr="00DD7194">
        <w:rPr>
          <w:rFonts w:eastAsia="Calibri"/>
          <w:color w:val="000000"/>
          <w:lang w:eastAsia="en-US"/>
        </w:rPr>
        <w:t xml:space="preserve"> информационном сообщении. В этом случае удовлетворяется первая заявка по цене предложения</w:t>
      </w:r>
      <w:r w:rsidR="00FD2162">
        <w:rPr>
          <w:rFonts w:eastAsia="Calibri"/>
          <w:color w:val="000000"/>
          <w:lang w:eastAsia="en-US"/>
        </w:rPr>
        <w:t>, допущенная к участию в продаже</w:t>
      </w:r>
      <w:r w:rsidRPr="00DD7194">
        <w:rPr>
          <w:rFonts w:eastAsia="Calibri"/>
          <w:color w:val="000000"/>
          <w:lang w:eastAsia="en-US"/>
        </w:rPr>
        <w:t>. Снижение цены предложения может осуществляться до цены отсечения.</w:t>
      </w:r>
    </w:p>
    <w:p w:rsidR="00D40485" w:rsidRDefault="00D40485" w:rsidP="0034455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34455B" w:rsidRDefault="0034455B" w:rsidP="0034455B">
      <w:pPr>
        <w:autoSpaceDE w:val="0"/>
        <w:autoSpaceDN w:val="0"/>
        <w:adjustRightInd w:val="0"/>
        <w:ind w:left="-284" w:firstLine="568"/>
        <w:jc w:val="center"/>
        <w:rPr>
          <w:rFonts w:eastAsia="Calibri"/>
          <w:b/>
          <w:color w:val="000000"/>
          <w:lang w:eastAsia="en-US"/>
        </w:rPr>
      </w:pPr>
      <w:r w:rsidRPr="0034455B">
        <w:rPr>
          <w:rFonts w:eastAsia="Calibri"/>
          <w:b/>
          <w:color w:val="000000"/>
          <w:lang w:eastAsia="en-US"/>
        </w:rPr>
        <w:lastRenderedPageBreak/>
        <w:t>Основания признания продажи</w:t>
      </w:r>
      <w:r>
        <w:rPr>
          <w:rFonts w:eastAsia="Calibri"/>
          <w:color w:val="000000"/>
          <w:lang w:eastAsia="en-US"/>
        </w:rPr>
        <w:t xml:space="preserve"> </w:t>
      </w:r>
      <w:r w:rsidRPr="0034455B">
        <w:rPr>
          <w:rFonts w:eastAsia="Calibri"/>
          <w:b/>
          <w:color w:val="000000"/>
          <w:lang w:eastAsia="en-US"/>
        </w:rPr>
        <w:t>несостоявшейся</w:t>
      </w:r>
    </w:p>
    <w:p w:rsidR="0034455B" w:rsidRDefault="0034455B" w:rsidP="0034455B">
      <w:pPr>
        <w:autoSpaceDE w:val="0"/>
        <w:autoSpaceDN w:val="0"/>
        <w:adjustRightInd w:val="0"/>
        <w:ind w:left="-284" w:firstLine="568"/>
        <w:jc w:val="center"/>
        <w:rPr>
          <w:rFonts w:eastAsia="Calibri"/>
          <w:color w:val="000000"/>
          <w:lang w:eastAsia="en-US"/>
        </w:rPr>
      </w:pPr>
    </w:p>
    <w:p w:rsidR="005F14C0" w:rsidRDefault="005F14C0" w:rsidP="005F14C0">
      <w:pPr>
        <w:autoSpaceDE w:val="0"/>
        <w:autoSpaceDN w:val="0"/>
        <w:adjustRightInd w:val="0"/>
        <w:ind w:left="-284"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Продажа посредством публичного предложения признается несостоявшейся в случаях:</w:t>
      </w:r>
    </w:p>
    <w:p w:rsidR="00DD7194" w:rsidRPr="00DD7194" w:rsidRDefault="005F14C0" w:rsidP="005F14C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- </w:t>
      </w:r>
      <w:r w:rsidR="00DD7194" w:rsidRPr="00DD7194">
        <w:rPr>
          <w:rFonts w:eastAsia="Calibri"/>
          <w:color w:val="000000"/>
          <w:lang w:eastAsia="en-US"/>
        </w:rPr>
        <w:t>если в указанный в информационном сообщении срок приема заявок ни одна заявка не была зарегистрирована;</w:t>
      </w:r>
    </w:p>
    <w:p w:rsidR="00DD7194" w:rsidRPr="00DD7194" w:rsidRDefault="00DD7194" w:rsidP="005F14C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7194">
        <w:rPr>
          <w:rFonts w:eastAsia="Calibri"/>
          <w:color w:val="000000"/>
          <w:lang w:eastAsia="en-US"/>
        </w:rPr>
        <w:t xml:space="preserve">- если заявителю было отказано в допуске к участию в продаже. </w:t>
      </w:r>
    </w:p>
    <w:p w:rsidR="003432F8" w:rsidRDefault="003432F8" w:rsidP="00DD7194">
      <w:pPr>
        <w:autoSpaceDE w:val="0"/>
        <w:autoSpaceDN w:val="0"/>
        <w:adjustRightInd w:val="0"/>
        <w:ind w:left="-284" w:firstLine="568"/>
        <w:jc w:val="both"/>
        <w:rPr>
          <w:rFonts w:eastAsia="Calibri"/>
          <w:color w:val="000000"/>
          <w:lang w:eastAsia="en-US"/>
        </w:rPr>
      </w:pPr>
    </w:p>
    <w:p w:rsidR="005F14C0" w:rsidRDefault="005F14C0" w:rsidP="005F14C0">
      <w:pPr>
        <w:ind w:right="-143"/>
        <w:jc w:val="center"/>
        <w:rPr>
          <w:b/>
        </w:rPr>
      </w:pPr>
      <w:r>
        <w:rPr>
          <w:b/>
        </w:rPr>
        <w:t>Срок заключения д</w:t>
      </w:r>
      <w:r w:rsidR="00163E95">
        <w:rPr>
          <w:b/>
        </w:rPr>
        <w:t>оговора купли-продажи имущества</w:t>
      </w:r>
      <w:bookmarkStart w:id="0" w:name="_GoBack"/>
      <w:bookmarkEnd w:id="0"/>
    </w:p>
    <w:p w:rsidR="005F14C0" w:rsidRDefault="005F14C0" w:rsidP="005F14C0">
      <w:pPr>
        <w:ind w:right="-143"/>
        <w:jc w:val="both"/>
      </w:pPr>
    </w:p>
    <w:p w:rsidR="00CC1BD9" w:rsidRDefault="005F14C0" w:rsidP="00910358">
      <w:pPr>
        <w:autoSpaceDE w:val="0"/>
        <w:autoSpaceDN w:val="0"/>
        <w:adjustRightInd w:val="0"/>
        <w:ind w:right="-143"/>
        <w:jc w:val="both"/>
      </w:pPr>
      <w:r>
        <w:t xml:space="preserve">В течение пятнадцати рабочих дней </w:t>
      </w:r>
      <w:proofErr w:type="gramStart"/>
      <w:r>
        <w:t>с даты подведения</w:t>
      </w:r>
      <w:proofErr w:type="gramEnd"/>
      <w:r>
        <w:t xml:space="preserve"> итогов </w:t>
      </w:r>
      <w:r w:rsidR="00910358">
        <w:t>продажи</w:t>
      </w:r>
      <w:r>
        <w:t xml:space="preserve"> с победителем </w:t>
      </w:r>
      <w:r w:rsidR="00910358">
        <w:t xml:space="preserve">продажи </w:t>
      </w:r>
      <w:r>
        <w:t>заключается договор купли-продажи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8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Все вопросы, касающиеся проведения </w:t>
      </w:r>
      <w:r w:rsidR="00CB2594">
        <w:t>продажи</w:t>
      </w:r>
      <w: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 xml:space="preserve">С формой заявки для участия в </w:t>
      </w:r>
      <w:r w:rsidR="00CB2594">
        <w:t>продаже</w:t>
      </w:r>
      <w:r>
        <w:t>,</w:t>
      </w:r>
      <w:r w:rsidR="00684DE4">
        <w:t xml:space="preserve"> порядком ее заполнения, а также</w:t>
      </w:r>
      <w:r>
        <w:t xml:space="preserve"> проектом договора купли-продажи имущества можно ознакомиться на официальном сайте Организатора</w:t>
      </w:r>
      <w:r w:rsidR="00CB2594">
        <w:t xml:space="preserve"> продажи</w:t>
      </w:r>
      <w:r>
        <w:t xml:space="preserve">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сведениями,  не указанными в настоящем информационном сообщении, претенденты могут ознакомиться по адресу: г. Тверь, </w:t>
      </w:r>
      <w:proofErr w:type="gramStart"/>
      <w:r>
        <w:t>Смоленский</w:t>
      </w:r>
      <w:proofErr w:type="gramEnd"/>
      <w:r>
        <w:t xml:space="preserve"> пер., 29, каб.160</w:t>
      </w:r>
      <w:r w:rsidR="00903E5D">
        <w:t>1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>8 (4822) 300-2</w:t>
      </w:r>
      <w:r w:rsidR="00C22CCF" w:rsidRPr="00C22CCF">
        <w:rPr>
          <w:color w:val="000000" w:themeColor="text1"/>
        </w:rPr>
        <w:t>39</w:t>
      </w:r>
      <w:r>
        <w:t>.</w:t>
      </w:r>
    </w:p>
    <w:p w:rsidR="00505575" w:rsidRDefault="00505575" w:rsidP="001E29FC">
      <w:pPr>
        <w:ind w:right="-143"/>
      </w:pPr>
    </w:p>
    <w:p w:rsidR="00505575" w:rsidRDefault="00505575" w:rsidP="00EF2A31">
      <w:pPr>
        <w:ind w:left="-426" w:right="-143"/>
        <w:jc w:val="right"/>
      </w:pPr>
    </w:p>
    <w:p w:rsidR="0064000E" w:rsidRDefault="0064000E" w:rsidP="00EF2A31">
      <w:pPr>
        <w:ind w:left="-426" w:right="-143"/>
      </w:pPr>
    </w:p>
    <w:p w:rsidR="0064000E" w:rsidRDefault="0064000E" w:rsidP="00EF2A31">
      <w:pPr>
        <w:ind w:left="-426" w:right="-143"/>
        <w:jc w:val="right"/>
      </w:pPr>
    </w:p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Pr="00457813" w:rsidRDefault="005C709E" w:rsidP="00EF2A31">
      <w:pPr>
        <w:ind w:left="-426" w:right="-143"/>
      </w:pPr>
    </w:p>
    <w:sectPr w:rsidR="005C709E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2253"/>
    <w:rsid w:val="000763F4"/>
    <w:rsid w:val="00080CD8"/>
    <w:rsid w:val="00080D3A"/>
    <w:rsid w:val="000838C9"/>
    <w:rsid w:val="00091050"/>
    <w:rsid w:val="00094F37"/>
    <w:rsid w:val="000A22CB"/>
    <w:rsid w:val="000A4A38"/>
    <w:rsid w:val="000E2D4A"/>
    <w:rsid w:val="000E625A"/>
    <w:rsid w:val="000F1311"/>
    <w:rsid w:val="000F34D9"/>
    <w:rsid w:val="000F43E7"/>
    <w:rsid w:val="000F4F4E"/>
    <w:rsid w:val="00116719"/>
    <w:rsid w:val="00120031"/>
    <w:rsid w:val="001201E2"/>
    <w:rsid w:val="00122A75"/>
    <w:rsid w:val="00126223"/>
    <w:rsid w:val="001428AD"/>
    <w:rsid w:val="0014524A"/>
    <w:rsid w:val="00153C09"/>
    <w:rsid w:val="001625B3"/>
    <w:rsid w:val="00163CAD"/>
    <w:rsid w:val="00163E95"/>
    <w:rsid w:val="0016524D"/>
    <w:rsid w:val="00167CF0"/>
    <w:rsid w:val="001718C0"/>
    <w:rsid w:val="00173F55"/>
    <w:rsid w:val="00175F08"/>
    <w:rsid w:val="00182984"/>
    <w:rsid w:val="0018431F"/>
    <w:rsid w:val="001869C6"/>
    <w:rsid w:val="00187A8A"/>
    <w:rsid w:val="001904F4"/>
    <w:rsid w:val="00196BAC"/>
    <w:rsid w:val="001A40EB"/>
    <w:rsid w:val="001B41BA"/>
    <w:rsid w:val="001B4B23"/>
    <w:rsid w:val="001B4F7C"/>
    <w:rsid w:val="001C4DE0"/>
    <w:rsid w:val="001C66AF"/>
    <w:rsid w:val="001D2519"/>
    <w:rsid w:val="001D2AAE"/>
    <w:rsid w:val="001D785E"/>
    <w:rsid w:val="001E29FC"/>
    <w:rsid w:val="001E649A"/>
    <w:rsid w:val="001E6FEE"/>
    <w:rsid w:val="001F0304"/>
    <w:rsid w:val="001F0CB5"/>
    <w:rsid w:val="001F19CC"/>
    <w:rsid w:val="001F2D84"/>
    <w:rsid w:val="0020039E"/>
    <w:rsid w:val="002029B7"/>
    <w:rsid w:val="00203B96"/>
    <w:rsid w:val="00215CB6"/>
    <w:rsid w:val="0021763B"/>
    <w:rsid w:val="002209C5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4002"/>
    <w:rsid w:val="00255A2E"/>
    <w:rsid w:val="00263E5D"/>
    <w:rsid w:val="002751C9"/>
    <w:rsid w:val="00283AAB"/>
    <w:rsid w:val="0028430E"/>
    <w:rsid w:val="00287976"/>
    <w:rsid w:val="0029090E"/>
    <w:rsid w:val="002961EC"/>
    <w:rsid w:val="002A375A"/>
    <w:rsid w:val="002B3B95"/>
    <w:rsid w:val="002B651F"/>
    <w:rsid w:val="002B702A"/>
    <w:rsid w:val="002C2A47"/>
    <w:rsid w:val="002D117F"/>
    <w:rsid w:val="002D1333"/>
    <w:rsid w:val="002D2322"/>
    <w:rsid w:val="002E06AB"/>
    <w:rsid w:val="002E0C52"/>
    <w:rsid w:val="002E41BC"/>
    <w:rsid w:val="002F05CF"/>
    <w:rsid w:val="00300EC0"/>
    <w:rsid w:val="00302113"/>
    <w:rsid w:val="003100EC"/>
    <w:rsid w:val="003115F6"/>
    <w:rsid w:val="00320422"/>
    <w:rsid w:val="003301C0"/>
    <w:rsid w:val="00331097"/>
    <w:rsid w:val="003364A9"/>
    <w:rsid w:val="003432F8"/>
    <w:rsid w:val="0034455B"/>
    <w:rsid w:val="003445EB"/>
    <w:rsid w:val="00344D23"/>
    <w:rsid w:val="00347D1E"/>
    <w:rsid w:val="00361A30"/>
    <w:rsid w:val="00362A9E"/>
    <w:rsid w:val="00362B58"/>
    <w:rsid w:val="00370955"/>
    <w:rsid w:val="003735DB"/>
    <w:rsid w:val="0037450A"/>
    <w:rsid w:val="00381595"/>
    <w:rsid w:val="00386B9D"/>
    <w:rsid w:val="003901C9"/>
    <w:rsid w:val="00390237"/>
    <w:rsid w:val="00391C5D"/>
    <w:rsid w:val="003974D5"/>
    <w:rsid w:val="003A0253"/>
    <w:rsid w:val="003A1EFE"/>
    <w:rsid w:val="003A2406"/>
    <w:rsid w:val="003A4DD4"/>
    <w:rsid w:val="003A5C58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245AD"/>
    <w:rsid w:val="004331D1"/>
    <w:rsid w:val="00455314"/>
    <w:rsid w:val="004558F0"/>
    <w:rsid w:val="00457813"/>
    <w:rsid w:val="00462290"/>
    <w:rsid w:val="004745CB"/>
    <w:rsid w:val="004748C8"/>
    <w:rsid w:val="004751CA"/>
    <w:rsid w:val="0048107E"/>
    <w:rsid w:val="004821F1"/>
    <w:rsid w:val="00496FD7"/>
    <w:rsid w:val="004A0E0B"/>
    <w:rsid w:val="004A1E12"/>
    <w:rsid w:val="004A2558"/>
    <w:rsid w:val="004A2AF1"/>
    <w:rsid w:val="004A3E2A"/>
    <w:rsid w:val="004A531C"/>
    <w:rsid w:val="004A7B4D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673A"/>
    <w:rsid w:val="00505368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378C7"/>
    <w:rsid w:val="005535C2"/>
    <w:rsid w:val="00562B38"/>
    <w:rsid w:val="00565E71"/>
    <w:rsid w:val="00571F2D"/>
    <w:rsid w:val="005A4179"/>
    <w:rsid w:val="005A41AB"/>
    <w:rsid w:val="005A72B3"/>
    <w:rsid w:val="005B0C1D"/>
    <w:rsid w:val="005B7D2A"/>
    <w:rsid w:val="005C4051"/>
    <w:rsid w:val="005C709E"/>
    <w:rsid w:val="005C7363"/>
    <w:rsid w:val="005D6B83"/>
    <w:rsid w:val="005D7B2F"/>
    <w:rsid w:val="005F14C0"/>
    <w:rsid w:val="005F1721"/>
    <w:rsid w:val="005F4EBF"/>
    <w:rsid w:val="00603CD2"/>
    <w:rsid w:val="00606941"/>
    <w:rsid w:val="00607C76"/>
    <w:rsid w:val="0061425B"/>
    <w:rsid w:val="00620792"/>
    <w:rsid w:val="00620A44"/>
    <w:rsid w:val="00623BB0"/>
    <w:rsid w:val="0063542E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8143D"/>
    <w:rsid w:val="00684DE4"/>
    <w:rsid w:val="006869D1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6F3BF3"/>
    <w:rsid w:val="006F6532"/>
    <w:rsid w:val="0072206F"/>
    <w:rsid w:val="0072287E"/>
    <w:rsid w:val="007301E3"/>
    <w:rsid w:val="00732D1A"/>
    <w:rsid w:val="00732EEC"/>
    <w:rsid w:val="00741967"/>
    <w:rsid w:val="00743F52"/>
    <w:rsid w:val="00744BAE"/>
    <w:rsid w:val="00752A37"/>
    <w:rsid w:val="00760E5E"/>
    <w:rsid w:val="0076400D"/>
    <w:rsid w:val="00766A60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954"/>
    <w:rsid w:val="007E2C61"/>
    <w:rsid w:val="007E39DD"/>
    <w:rsid w:val="007E3A01"/>
    <w:rsid w:val="007E6E17"/>
    <w:rsid w:val="007E7457"/>
    <w:rsid w:val="007F3103"/>
    <w:rsid w:val="007F75C0"/>
    <w:rsid w:val="00813456"/>
    <w:rsid w:val="00813752"/>
    <w:rsid w:val="00814A3F"/>
    <w:rsid w:val="00832D30"/>
    <w:rsid w:val="00840605"/>
    <w:rsid w:val="00842FC1"/>
    <w:rsid w:val="0084347D"/>
    <w:rsid w:val="00846A63"/>
    <w:rsid w:val="00850966"/>
    <w:rsid w:val="00853A0C"/>
    <w:rsid w:val="008569E4"/>
    <w:rsid w:val="00856C6E"/>
    <w:rsid w:val="008641BC"/>
    <w:rsid w:val="008760E5"/>
    <w:rsid w:val="008926CE"/>
    <w:rsid w:val="0089286A"/>
    <w:rsid w:val="0089744E"/>
    <w:rsid w:val="008A7ED0"/>
    <w:rsid w:val="008B24C0"/>
    <w:rsid w:val="008B514D"/>
    <w:rsid w:val="008C395F"/>
    <w:rsid w:val="008D32D4"/>
    <w:rsid w:val="008D3DFA"/>
    <w:rsid w:val="008E2B9B"/>
    <w:rsid w:val="008E7EE9"/>
    <w:rsid w:val="008F52C5"/>
    <w:rsid w:val="008F66FE"/>
    <w:rsid w:val="0090006B"/>
    <w:rsid w:val="00903E5D"/>
    <w:rsid w:val="00910358"/>
    <w:rsid w:val="00913FAD"/>
    <w:rsid w:val="009159A7"/>
    <w:rsid w:val="00915B9E"/>
    <w:rsid w:val="009222B2"/>
    <w:rsid w:val="00926E16"/>
    <w:rsid w:val="00934C3B"/>
    <w:rsid w:val="00934ECE"/>
    <w:rsid w:val="00940B3D"/>
    <w:rsid w:val="00942440"/>
    <w:rsid w:val="009459F0"/>
    <w:rsid w:val="0094711A"/>
    <w:rsid w:val="0094748C"/>
    <w:rsid w:val="00947A71"/>
    <w:rsid w:val="00950218"/>
    <w:rsid w:val="0095026E"/>
    <w:rsid w:val="00955F5B"/>
    <w:rsid w:val="0097149B"/>
    <w:rsid w:val="00984E8D"/>
    <w:rsid w:val="00993103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C6CB9"/>
    <w:rsid w:val="009E6CA8"/>
    <w:rsid w:val="009F1EEB"/>
    <w:rsid w:val="009F366C"/>
    <w:rsid w:val="00A01D2A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4BDB"/>
    <w:rsid w:val="00A47417"/>
    <w:rsid w:val="00A54490"/>
    <w:rsid w:val="00A547E1"/>
    <w:rsid w:val="00A557CF"/>
    <w:rsid w:val="00A5703A"/>
    <w:rsid w:val="00A62805"/>
    <w:rsid w:val="00A64F93"/>
    <w:rsid w:val="00A77763"/>
    <w:rsid w:val="00A87B5A"/>
    <w:rsid w:val="00A946DD"/>
    <w:rsid w:val="00AA0A6C"/>
    <w:rsid w:val="00AA1A85"/>
    <w:rsid w:val="00AA7863"/>
    <w:rsid w:val="00AB4529"/>
    <w:rsid w:val="00AB7162"/>
    <w:rsid w:val="00AB775E"/>
    <w:rsid w:val="00AC738C"/>
    <w:rsid w:val="00AD12C3"/>
    <w:rsid w:val="00AD4862"/>
    <w:rsid w:val="00AD50EA"/>
    <w:rsid w:val="00AD6BEE"/>
    <w:rsid w:val="00AE2EA6"/>
    <w:rsid w:val="00AF3F31"/>
    <w:rsid w:val="00B02589"/>
    <w:rsid w:val="00B1776C"/>
    <w:rsid w:val="00B2198F"/>
    <w:rsid w:val="00B24216"/>
    <w:rsid w:val="00B322B8"/>
    <w:rsid w:val="00B33EF5"/>
    <w:rsid w:val="00B354E9"/>
    <w:rsid w:val="00B37BC0"/>
    <w:rsid w:val="00B50087"/>
    <w:rsid w:val="00B5162E"/>
    <w:rsid w:val="00B52110"/>
    <w:rsid w:val="00B54268"/>
    <w:rsid w:val="00B57400"/>
    <w:rsid w:val="00B602FD"/>
    <w:rsid w:val="00B619B8"/>
    <w:rsid w:val="00B6428E"/>
    <w:rsid w:val="00B7222C"/>
    <w:rsid w:val="00B72FD9"/>
    <w:rsid w:val="00B77E50"/>
    <w:rsid w:val="00B77FB8"/>
    <w:rsid w:val="00B86DD8"/>
    <w:rsid w:val="00B87B45"/>
    <w:rsid w:val="00BA20D2"/>
    <w:rsid w:val="00BA4B42"/>
    <w:rsid w:val="00BB272C"/>
    <w:rsid w:val="00BB5A3B"/>
    <w:rsid w:val="00BC0632"/>
    <w:rsid w:val="00BC06DC"/>
    <w:rsid w:val="00BC0CBF"/>
    <w:rsid w:val="00BC0DD4"/>
    <w:rsid w:val="00BC29B0"/>
    <w:rsid w:val="00BC2A63"/>
    <w:rsid w:val="00BC418E"/>
    <w:rsid w:val="00BC5A6B"/>
    <w:rsid w:val="00BC6504"/>
    <w:rsid w:val="00BD0B55"/>
    <w:rsid w:val="00BD4A2C"/>
    <w:rsid w:val="00BD4DCB"/>
    <w:rsid w:val="00BD5FD8"/>
    <w:rsid w:val="00BD6B7B"/>
    <w:rsid w:val="00BE0325"/>
    <w:rsid w:val="00BE4A9C"/>
    <w:rsid w:val="00BE6093"/>
    <w:rsid w:val="00BF100A"/>
    <w:rsid w:val="00BF6A25"/>
    <w:rsid w:val="00C003A9"/>
    <w:rsid w:val="00C133AC"/>
    <w:rsid w:val="00C14695"/>
    <w:rsid w:val="00C17AFF"/>
    <w:rsid w:val="00C21F58"/>
    <w:rsid w:val="00C22CCF"/>
    <w:rsid w:val="00C25B0C"/>
    <w:rsid w:val="00C30724"/>
    <w:rsid w:val="00C40A38"/>
    <w:rsid w:val="00C40F3C"/>
    <w:rsid w:val="00C432D5"/>
    <w:rsid w:val="00C51FAC"/>
    <w:rsid w:val="00C60AAD"/>
    <w:rsid w:val="00C66E40"/>
    <w:rsid w:val="00C674DA"/>
    <w:rsid w:val="00C74CCD"/>
    <w:rsid w:val="00C77355"/>
    <w:rsid w:val="00C77F2C"/>
    <w:rsid w:val="00C85248"/>
    <w:rsid w:val="00C90CC2"/>
    <w:rsid w:val="00C9234B"/>
    <w:rsid w:val="00C92BF1"/>
    <w:rsid w:val="00C94213"/>
    <w:rsid w:val="00CA098E"/>
    <w:rsid w:val="00CA2E08"/>
    <w:rsid w:val="00CA5389"/>
    <w:rsid w:val="00CA5A43"/>
    <w:rsid w:val="00CB2594"/>
    <w:rsid w:val="00CB3D8C"/>
    <w:rsid w:val="00CB5D3F"/>
    <w:rsid w:val="00CC1BD9"/>
    <w:rsid w:val="00CD0667"/>
    <w:rsid w:val="00CD1465"/>
    <w:rsid w:val="00CD47B9"/>
    <w:rsid w:val="00CD58FE"/>
    <w:rsid w:val="00CD5F01"/>
    <w:rsid w:val="00CE16C1"/>
    <w:rsid w:val="00CE2E74"/>
    <w:rsid w:val="00CF11E6"/>
    <w:rsid w:val="00CF38EC"/>
    <w:rsid w:val="00CF5221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306F6"/>
    <w:rsid w:val="00D334B6"/>
    <w:rsid w:val="00D40485"/>
    <w:rsid w:val="00D40DB1"/>
    <w:rsid w:val="00D431C4"/>
    <w:rsid w:val="00D43603"/>
    <w:rsid w:val="00D4526D"/>
    <w:rsid w:val="00D61A48"/>
    <w:rsid w:val="00D67024"/>
    <w:rsid w:val="00D73368"/>
    <w:rsid w:val="00D81C0F"/>
    <w:rsid w:val="00D82E1B"/>
    <w:rsid w:val="00D93EED"/>
    <w:rsid w:val="00D95CF1"/>
    <w:rsid w:val="00DA0603"/>
    <w:rsid w:val="00DA0841"/>
    <w:rsid w:val="00DA1C17"/>
    <w:rsid w:val="00DA38FF"/>
    <w:rsid w:val="00DA6AFE"/>
    <w:rsid w:val="00DB04D9"/>
    <w:rsid w:val="00DB2282"/>
    <w:rsid w:val="00DB3102"/>
    <w:rsid w:val="00DB7572"/>
    <w:rsid w:val="00DC443D"/>
    <w:rsid w:val="00DC7D3F"/>
    <w:rsid w:val="00DD0D5B"/>
    <w:rsid w:val="00DD4A08"/>
    <w:rsid w:val="00DD6140"/>
    <w:rsid w:val="00DD7194"/>
    <w:rsid w:val="00DD74B2"/>
    <w:rsid w:val="00DF36DD"/>
    <w:rsid w:val="00DF59AA"/>
    <w:rsid w:val="00E01B0C"/>
    <w:rsid w:val="00E06229"/>
    <w:rsid w:val="00E107E3"/>
    <w:rsid w:val="00E17A61"/>
    <w:rsid w:val="00E17B45"/>
    <w:rsid w:val="00E200FD"/>
    <w:rsid w:val="00E2021B"/>
    <w:rsid w:val="00E21190"/>
    <w:rsid w:val="00E211F1"/>
    <w:rsid w:val="00E22B50"/>
    <w:rsid w:val="00E27AB7"/>
    <w:rsid w:val="00E3182D"/>
    <w:rsid w:val="00E35A22"/>
    <w:rsid w:val="00E363E5"/>
    <w:rsid w:val="00E41BEE"/>
    <w:rsid w:val="00E42B49"/>
    <w:rsid w:val="00E55FE8"/>
    <w:rsid w:val="00E62BB2"/>
    <w:rsid w:val="00E668F6"/>
    <w:rsid w:val="00E719A6"/>
    <w:rsid w:val="00E744E7"/>
    <w:rsid w:val="00E771EA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B1F34"/>
    <w:rsid w:val="00EB3E1D"/>
    <w:rsid w:val="00EC1B6E"/>
    <w:rsid w:val="00EC24F1"/>
    <w:rsid w:val="00ED4CAC"/>
    <w:rsid w:val="00EE72D9"/>
    <w:rsid w:val="00EF2A31"/>
    <w:rsid w:val="00EF50B1"/>
    <w:rsid w:val="00EF5123"/>
    <w:rsid w:val="00EF6CE6"/>
    <w:rsid w:val="00F0032A"/>
    <w:rsid w:val="00F006EA"/>
    <w:rsid w:val="00F03902"/>
    <w:rsid w:val="00F03ACB"/>
    <w:rsid w:val="00F040D1"/>
    <w:rsid w:val="00F043B9"/>
    <w:rsid w:val="00F05D63"/>
    <w:rsid w:val="00F104BE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DED"/>
    <w:rsid w:val="00F50379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C00E3"/>
    <w:rsid w:val="00FC083C"/>
    <w:rsid w:val="00FC4622"/>
    <w:rsid w:val="00FC5B6A"/>
    <w:rsid w:val="00FC6BE2"/>
    <w:rsid w:val="00FD2162"/>
    <w:rsid w:val="00FD75FF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B297EC9907BA118B718FDC7D816492E1868D0595B78E9BF0E905B77B0046C864B29C6A06BC1FFLEYCM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69.ru/normativnye-dokumenty/pravila-zapolneniya-zayavki-na-uchastie-v-aukcio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103C-E868-4C58-A4D5-46D99C61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14793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174</cp:revision>
  <cp:lastPrinted>2015-09-25T11:09:00Z</cp:lastPrinted>
  <dcterms:created xsi:type="dcterms:W3CDTF">2013-09-24T14:13:00Z</dcterms:created>
  <dcterms:modified xsi:type="dcterms:W3CDTF">2016-04-01T09:05:00Z</dcterms:modified>
</cp:coreProperties>
</file>